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8BC8A" w14:textId="046F43F4" w:rsidR="00FD3162" w:rsidRPr="00D2770C" w:rsidRDefault="00FD3162" w:rsidP="00F163B6">
      <w:pPr>
        <w:jc w:val="center"/>
        <w:rPr>
          <w:rFonts w:ascii="Arial" w:hAnsi="Arial" w:cs="Arial"/>
          <w:b/>
          <w:lang w:val="en-US"/>
        </w:rPr>
      </w:pPr>
      <w:r w:rsidRPr="00D2770C">
        <w:rPr>
          <w:rFonts w:ascii="Arial" w:hAnsi="Arial" w:cs="Arial"/>
          <w:b/>
          <w:lang w:val="en-US"/>
        </w:rPr>
        <w:t>The Title should be Short, Clear and Succinct</w:t>
      </w:r>
    </w:p>
    <w:p w14:paraId="4196068C" w14:textId="77777777" w:rsidR="00FD3162" w:rsidRPr="00D2770C" w:rsidRDefault="00FD3162" w:rsidP="00F163B6">
      <w:pPr>
        <w:jc w:val="center"/>
        <w:rPr>
          <w:rFonts w:ascii="Arial" w:hAnsi="Arial" w:cs="Arial"/>
          <w:b/>
          <w:i/>
          <w:lang w:val="en-US"/>
        </w:rPr>
      </w:pPr>
      <w:r w:rsidRPr="00D2770C">
        <w:rPr>
          <w:rFonts w:ascii="Arial" w:hAnsi="Arial" w:cs="Arial"/>
          <w:b/>
          <w:i/>
          <w:lang w:val="en-US"/>
        </w:rPr>
        <w:t>A Subtitle may be Used if Necessary</w:t>
      </w:r>
    </w:p>
    <w:p w14:paraId="0EC9D68D" w14:textId="338611FC" w:rsidR="004E63FE" w:rsidRPr="00D2770C" w:rsidRDefault="004E63FE" w:rsidP="00F163B6">
      <w:pPr>
        <w:spacing w:line="480" w:lineRule="auto"/>
        <w:ind w:firstLine="284"/>
        <w:jc w:val="both"/>
        <w:rPr>
          <w:rFonts w:ascii="Arial" w:hAnsi="Arial" w:cs="Arial"/>
          <w:lang w:val="en-US"/>
        </w:rPr>
      </w:pPr>
    </w:p>
    <w:p w14:paraId="080C7889" w14:textId="5C7945DD" w:rsidR="00E030C4" w:rsidRDefault="00F83B96" w:rsidP="00F163B6">
      <w:pPr>
        <w:spacing w:line="480" w:lineRule="auto"/>
        <w:ind w:firstLine="284"/>
        <w:jc w:val="both"/>
        <w:rPr>
          <w:rFonts w:ascii="Arial" w:hAnsi="Arial" w:cs="Arial"/>
          <w:lang w:val="en-US"/>
        </w:rPr>
      </w:pPr>
      <w:r w:rsidRPr="00F83B96">
        <w:rPr>
          <w:rFonts w:ascii="Arial" w:hAnsi="Arial" w:cs="Arial"/>
          <w:highlight w:val="yellow"/>
          <w:lang w:val="en-US"/>
        </w:rPr>
        <w:t>After reading the instructions below, delete them and replace them with your text while preserving the formatting of this template</w:t>
      </w:r>
      <w:r w:rsidR="00C357F6" w:rsidRPr="00F83B96">
        <w:rPr>
          <w:rFonts w:ascii="Arial" w:hAnsi="Arial" w:cs="Arial"/>
          <w:highlight w:val="yellow"/>
          <w:lang w:val="en-US"/>
        </w:rPr>
        <w:t>.</w:t>
      </w:r>
    </w:p>
    <w:p w14:paraId="337A2C67" w14:textId="4AF9C03B" w:rsidR="00CF3FAE" w:rsidRPr="00CF3FAE" w:rsidRDefault="00CF3FAE" w:rsidP="00CF3FAE">
      <w:pPr>
        <w:spacing w:line="480" w:lineRule="auto"/>
        <w:ind w:firstLine="284"/>
        <w:jc w:val="both"/>
        <w:rPr>
          <w:rFonts w:ascii="Arial" w:hAnsi="Arial" w:cs="Arial"/>
          <w:lang w:val="en-US"/>
        </w:rPr>
      </w:pPr>
      <w:r w:rsidRPr="00CF3FAE">
        <w:rPr>
          <w:rFonts w:ascii="Arial" w:hAnsi="Arial" w:cs="Arial"/>
          <w:lang w:val="en-US"/>
        </w:rPr>
        <w:t>The manuscript file must NOT contain the authors’ names, affiliations or acknowledgments. Full details of the authors and their acknowledgements should be</w:t>
      </w:r>
      <w:r w:rsidR="009101B5">
        <w:rPr>
          <w:rFonts w:ascii="Arial" w:hAnsi="Arial" w:cs="Arial"/>
          <w:lang w:val="en-US"/>
        </w:rPr>
        <w:t xml:space="preserve"> provided</w:t>
      </w:r>
      <w:r w:rsidRPr="00CF3FAE">
        <w:rPr>
          <w:rFonts w:ascii="Arial" w:hAnsi="Arial" w:cs="Arial"/>
          <w:lang w:val="en-US"/>
        </w:rPr>
        <w:t xml:space="preserve"> on the Title Page file and </w:t>
      </w:r>
      <w:r w:rsidR="009101B5">
        <w:rPr>
          <w:rFonts w:ascii="Arial" w:hAnsi="Arial" w:cs="Arial"/>
          <w:lang w:val="en-US"/>
        </w:rPr>
        <w:t>o</w:t>
      </w:r>
      <w:r w:rsidRPr="00CF3FAE">
        <w:rPr>
          <w:rFonts w:ascii="Arial" w:hAnsi="Arial" w:cs="Arial"/>
          <w:lang w:val="en-US"/>
        </w:rPr>
        <w:t xml:space="preserve">n the </w:t>
      </w:r>
      <w:r w:rsidR="00EC6584" w:rsidRPr="00EC6584">
        <w:rPr>
          <w:rFonts w:ascii="Arial" w:hAnsi="Arial" w:cs="Arial"/>
          <w:lang w:val="en-US"/>
        </w:rPr>
        <w:t>BrJAC submission platform</w:t>
      </w:r>
      <w:r w:rsidRPr="00CF3FAE">
        <w:rPr>
          <w:rFonts w:ascii="Arial" w:hAnsi="Arial" w:cs="Arial"/>
          <w:lang w:val="en-US"/>
        </w:rPr>
        <w:t>.</w:t>
      </w:r>
    </w:p>
    <w:p w14:paraId="71063585" w14:textId="2C536B8B" w:rsidR="00CF3FAE" w:rsidRPr="00CF3FAE" w:rsidRDefault="008E7F4E" w:rsidP="00CF3FAE">
      <w:pPr>
        <w:spacing w:line="480" w:lineRule="auto"/>
        <w:ind w:firstLine="284"/>
        <w:jc w:val="both"/>
        <w:rPr>
          <w:rFonts w:ascii="Arial" w:hAnsi="Arial" w:cs="Arial"/>
          <w:lang w:val="en-US"/>
        </w:rPr>
      </w:pPr>
      <w:r w:rsidRPr="008E7F4E">
        <w:rPr>
          <w:rFonts w:ascii="Arial" w:hAnsi="Arial" w:cs="Arial"/>
          <w:lang w:val="en-US"/>
        </w:rPr>
        <w:t>Please preserve the formatting of this template, including the line numbering and line spacing</w:t>
      </w:r>
      <w:r w:rsidR="00CF3FAE" w:rsidRPr="00CF3FAE">
        <w:rPr>
          <w:rFonts w:ascii="Arial" w:hAnsi="Arial" w:cs="Arial"/>
          <w:lang w:val="en-US"/>
        </w:rPr>
        <w:t xml:space="preserve">. </w:t>
      </w:r>
    </w:p>
    <w:p w14:paraId="355DCAA8" w14:textId="71C77034" w:rsidR="00CF3FAE" w:rsidRPr="00CF3FAE" w:rsidRDefault="00CF3FAE" w:rsidP="00CF3FAE">
      <w:pPr>
        <w:spacing w:line="480" w:lineRule="auto"/>
        <w:ind w:firstLine="284"/>
        <w:jc w:val="both"/>
        <w:rPr>
          <w:rFonts w:ascii="Arial" w:hAnsi="Arial" w:cs="Arial"/>
          <w:lang w:val="en-US"/>
        </w:rPr>
      </w:pPr>
      <w:r w:rsidRPr="00CF3FAE">
        <w:rPr>
          <w:rFonts w:ascii="Arial" w:hAnsi="Arial" w:cs="Arial"/>
          <w:lang w:val="en-US"/>
        </w:rPr>
        <w:t xml:space="preserve">Pay special attention to the REFERENCES </w:t>
      </w:r>
      <w:r w:rsidR="00EC6584">
        <w:rPr>
          <w:rFonts w:ascii="Arial" w:hAnsi="Arial" w:cs="Arial"/>
          <w:lang w:val="en-US"/>
        </w:rPr>
        <w:t>section</w:t>
      </w:r>
      <w:r w:rsidRPr="00CF3FAE">
        <w:rPr>
          <w:rFonts w:ascii="Arial" w:hAnsi="Arial" w:cs="Arial"/>
          <w:lang w:val="en-US"/>
        </w:rPr>
        <w:t>.</w:t>
      </w:r>
    </w:p>
    <w:p w14:paraId="3242FC92" w14:textId="5B0EF810" w:rsidR="00CF3FAE" w:rsidRPr="00D2770C" w:rsidRDefault="00CF3FAE" w:rsidP="00CF3FAE">
      <w:pPr>
        <w:spacing w:line="480" w:lineRule="auto"/>
        <w:ind w:firstLine="284"/>
        <w:jc w:val="both"/>
        <w:rPr>
          <w:rFonts w:ascii="Arial" w:hAnsi="Arial" w:cs="Arial"/>
          <w:lang w:val="en-US"/>
        </w:rPr>
      </w:pPr>
      <w:r w:rsidRPr="00CF3FAE">
        <w:rPr>
          <w:rFonts w:ascii="Arial" w:hAnsi="Arial" w:cs="Arial"/>
          <w:lang w:val="en-US"/>
        </w:rPr>
        <w:t>Avoid using advanced features of your word processor. However, do use bold face, italics, subscripts, superscripts, etc</w:t>
      </w:r>
      <w:r>
        <w:rPr>
          <w:rFonts w:ascii="Arial" w:hAnsi="Arial" w:cs="Arial"/>
          <w:lang w:val="en-US"/>
        </w:rPr>
        <w:t>.</w:t>
      </w:r>
    </w:p>
    <w:p w14:paraId="097491DD" w14:textId="6C962B82" w:rsidR="00F3059D" w:rsidRPr="00D2770C" w:rsidRDefault="00F0776A" w:rsidP="00F0776A">
      <w:pPr>
        <w:pStyle w:val="PargrafodaLista"/>
        <w:autoSpaceDE w:val="0"/>
        <w:autoSpaceDN w:val="0"/>
        <w:adjustRightInd w:val="0"/>
        <w:spacing w:line="480" w:lineRule="auto"/>
        <w:ind w:left="0" w:firstLine="284"/>
        <w:rPr>
          <w:sz w:val="22"/>
          <w:lang w:val="en-US"/>
        </w:rPr>
      </w:pPr>
      <w:r w:rsidRPr="00F0776A">
        <w:rPr>
          <w:sz w:val="22"/>
          <w:lang w:val="en-US"/>
        </w:rPr>
        <w:t>There is no minimum or maximum length for Letters submitted to BrJAC.</w:t>
      </w:r>
      <w:r>
        <w:rPr>
          <w:sz w:val="22"/>
          <w:lang w:val="en-US"/>
        </w:rPr>
        <w:t xml:space="preserve"> </w:t>
      </w:r>
      <w:r w:rsidRPr="00F0776A">
        <w:rPr>
          <w:sz w:val="22"/>
          <w:lang w:val="en-US"/>
        </w:rPr>
        <w:t>Most published Letters contain approximately 20–25 lines, although longer submissions are welcome when justified.</w:t>
      </w:r>
    </w:p>
    <w:p w14:paraId="51CFB894" w14:textId="35DC2073" w:rsidR="00C60991" w:rsidRPr="00D2770C" w:rsidRDefault="00FF1CDB" w:rsidP="00F163B6">
      <w:pPr>
        <w:pStyle w:val="PargrafodaLista"/>
        <w:autoSpaceDE w:val="0"/>
        <w:autoSpaceDN w:val="0"/>
        <w:adjustRightInd w:val="0"/>
        <w:spacing w:line="480" w:lineRule="auto"/>
        <w:ind w:left="0" w:firstLine="284"/>
        <w:contextualSpacing w:val="0"/>
        <w:rPr>
          <w:sz w:val="22"/>
          <w:lang w:val="en-US"/>
        </w:rPr>
      </w:pPr>
      <w:r w:rsidRPr="00FF1CDB">
        <w:rPr>
          <w:sz w:val="22"/>
          <w:lang w:val="en-US"/>
        </w:rPr>
        <w:t>Authors are encouraged to read recently published Letters in BrJAC as examples</w:t>
      </w:r>
      <w:r w:rsidR="00C60991" w:rsidRPr="00D2770C">
        <w:rPr>
          <w:sz w:val="22"/>
          <w:lang w:val="en-US"/>
        </w:rPr>
        <w:t>.</w:t>
      </w:r>
    </w:p>
    <w:p w14:paraId="5DD5E017" w14:textId="04E77B41" w:rsidR="00F3059D" w:rsidRDefault="00F3059D" w:rsidP="00F163B6">
      <w:pPr>
        <w:pStyle w:val="PargrafodaLista"/>
        <w:autoSpaceDE w:val="0"/>
        <w:autoSpaceDN w:val="0"/>
        <w:adjustRightInd w:val="0"/>
        <w:spacing w:line="480" w:lineRule="auto"/>
        <w:ind w:left="0" w:firstLine="284"/>
        <w:contextualSpacing w:val="0"/>
        <w:rPr>
          <w:sz w:val="22"/>
          <w:lang w:val="en-US"/>
        </w:rPr>
      </w:pPr>
    </w:p>
    <w:p w14:paraId="3F7011C7" w14:textId="77777777" w:rsidR="00897E62" w:rsidRPr="00D2770C" w:rsidRDefault="00897E62" w:rsidP="00F163B6">
      <w:pPr>
        <w:pStyle w:val="PargrafodaLista"/>
        <w:autoSpaceDE w:val="0"/>
        <w:autoSpaceDN w:val="0"/>
        <w:adjustRightInd w:val="0"/>
        <w:spacing w:line="480" w:lineRule="auto"/>
        <w:ind w:left="0" w:firstLine="284"/>
        <w:contextualSpacing w:val="0"/>
        <w:rPr>
          <w:sz w:val="22"/>
          <w:lang w:val="en-US"/>
        </w:rPr>
      </w:pPr>
    </w:p>
    <w:p w14:paraId="73F5E412" w14:textId="77777777" w:rsidR="00C764C9" w:rsidRDefault="0050776D" w:rsidP="00C764C9">
      <w:pPr>
        <w:suppressLineNumbers/>
        <w:spacing w:line="360" w:lineRule="auto"/>
        <w:jc w:val="both"/>
        <w:rPr>
          <w:rFonts w:ascii="Arial" w:hAnsi="Arial" w:cs="Arial"/>
          <w:b/>
          <w:lang w:val="en-US"/>
        </w:rPr>
      </w:pPr>
      <w:r w:rsidRPr="00236235">
        <w:rPr>
          <w:rFonts w:ascii="Arial" w:hAnsi="Arial" w:cs="Arial"/>
          <w:b/>
          <w:lang w:val="en-US"/>
        </w:rPr>
        <w:t xml:space="preserve">REFERENCES </w:t>
      </w:r>
    </w:p>
    <w:p w14:paraId="135D3F81" w14:textId="21BC47E5" w:rsidR="0048790C" w:rsidRPr="00236235" w:rsidRDefault="0048790C" w:rsidP="00C764C9">
      <w:pPr>
        <w:suppressLineNumbers/>
        <w:spacing w:after="120"/>
        <w:jc w:val="both"/>
        <w:rPr>
          <w:rFonts w:ascii="Arial" w:hAnsi="Arial" w:cs="Arial"/>
          <w:b/>
          <w:color w:val="44546A" w:themeColor="text2"/>
          <w:lang w:val="en-US"/>
        </w:rPr>
      </w:pPr>
      <w:r w:rsidRPr="00236235">
        <w:rPr>
          <w:rFonts w:ascii="Arial" w:hAnsi="Arial" w:cs="Arial"/>
          <w:b/>
          <w:color w:val="44546A" w:themeColor="text2"/>
          <w:lang w:val="en-US"/>
        </w:rPr>
        <w:t>Initial remarks</w:t>
      </w:r>
    </w:p>
    <w:p w14:paraId="7832DB2E" w14:textId="77777777" w:rsidR="0048790C" w:rsidRPr="0048790C" w:rsidRDefault="0048790C" w:rsidP="00C764C9">
      <w:pPr>
        <w:numPr>
          <w:ilvl w:val="0"/>
          <w:numId w:val="2"/>
        </w:numPr>
        <w:suppressLineNumbers/>
        <w:spacing w:after="120"/>
        <w:ind w:left="284" w:hanging="284"/>
        <w:jc w:val="both"/>
        <w:rPr>
          <w:rFonts w:ascii="Arial" w:eastAsia="Calibri" w:hAnsi="Arial" w:cs="Arial"/>
          <w:b/>
          <w:i/>
          <w:iCs/>
          <w:color w:val="44546A"/>
          <w:sz w:val="20"/>
          <w:szCs w:val="20"/>
          <w:lang w:val="en-US"/>
        </w:rPr>
      </w:pPr>
      <w:r w:rsidRPr="0048790C">
        <w:rPr>
          <w:rFonts w:ascii="Arial" w:eastAsia="Calibri" w:hAnsi="Arial" w:cs="Arial"/>
          <w:b/>
          <w:i/>
          <w:iCs/>
          <w:color w:val="44546A"/>
          <w:sz w:val="20"/>
          <w:szCs w:val="20"/>
          <w:highlight w:val="yellow"/>
          <w:lang w:val="en-US"/>
        </w:rPr>
        <w:t>References should be thoroughly checked by the authors for errors before submission.</w:t>
      </w:r>
      <w:r w:rsidRPr="0048790C">
        <w:rPr>
          <w:rFonts w:ascii="Arial" w:eastAsia="Calibri" w:hAnsi="Arial" w:cs="Arial"/>
          <w:b/>
          <w:i/>
          <w:iCs/>
          <w:color w:val="44546A"/>
          <w:sz w:val="20"/>
          <w:szCs w:val="20"/>
          <w:lang w:val="en-US"/>
        </w:rPr>
        <w:t xml:space="preserve"> </w:t>
      </w:r>
    </w:p>
    <w:p w14:paraId="520F61B4" w14:textId="77777777" w:rsidR="0048790C" w:rsidRPr="0048790C" w:rsidRDefault="0048790C" w:rsidP="00C764C9">
      <w:pPr>
        <w:numPr>
          <w:ilvl w:val="0"/>
          <w:numId w:val="2"/>
        </w:numPr>
        <w:suppressLineNumbers/>
        <w:spacing w:after="120"/>
        <w:ind w:left="284" w:hanging="284"/>
        <w:jc w:val="both"/>
        <w:rPr>
          <w:rFonts w:ascii="Arial" w:eastAsia="Calibri" w:hAnsi="Arial" w:cs="Arial"/>
          <w:b/>
          <w:i/>
          <w:iCs/>
          <w:color w:val="44546A"/>
          <w:sz w:val="20"/>
          <w:szCs w:val="20"/>
          <w:lang w:val="en-US"/>
        </w:rPr>
      </w:pPr>
      <w:r w:rsidRPr="0048790C">
        <w:rPr>
          <w:rFonts w:ascii="Arial" w:eastAsia="Calibri" w:hAnsi="Arial" w:cs="Arial"/>
          <w:b/>
          <w:i/>
          <w:iCs/>
          <w:color w:val="44546A"/>
          <w:sz w:val="20"/>
          <w:szCs w:val="20"/>
          <w:lang w:val="en-US"/>
        </w:rPr>
        <w:t>It is recommended that references older than 5 (five) years be avoided, except in relevant cases.</w:t>
      </w:r>
    </w:p>
    <w:p w14:paraId="3324291B" w14:textId="77777777" w:rsidR="0048790C" w:rsidRPr="0048790C" w:rsidRDefault="0048790C" w:rsidP="00C764C9">
      <w:pPr>
        <w:numPr>
          <w:ilvl w:val="0"/>
          <w:numId w:val="2"/>
        </w:numPr>
        <w:suppressLineNumbers/>
        <w:spacing w:after="120"/>
        <w:ind w:left="284" w:hanging="284"/>
        <w:jc w:val="both"/>
        <w:rPr>
          <w:rFonts w:ascii="Arial" w:eastAsia="Calibri" w:hAnsi="Arial" w:cs="Arial"/>
          <w:b/>
          <w:i/>
          <w:iCs/>
          <w:color w:val="44546A"/>
          <w:sz w:val="20"/>
          <w:szCs w:val="20"/>
          <w:lang w:val="en-US"/>
        </w:rPr>
      </w:pPr>
      <w:r w:rsidRPr="0048790C">
        <w:rPr>
          <w:rFonts w:ascii="Arial" w:eastAsia="Calibri" w:hAnsi="Arial" w:cs="Arial"/>
          <w:b/>
          <w:i/>
          <w:iCs/>
          <w:color w:val="44546A"/>
          <w:sz w:val="20"/>
          <w:szCs w:val="20"/>
          <w:lang w:val="en-US"/>
        </w:rPr>
        <w:t>Include references that are readily accessible to readers.</w:t>
      </w:r>
    </w:p>
    <w:p w14:paraId="0D49CE2C" w14:textId="77777777" w:rsidR="0048790C" w:rsidRPr="0048790C" w:rsidRDefault="0048790C" w:rsidP="00C764C9">
      <w:pPr>
        <w:numPr>
          <w:ilvl w:val="0"/>
          <w:numId w:val="2"/>
        </w:numPr>
        <w:suppressLineNumbers/>
        <w:spacing w:after="120"/>
        <w:ind w:left="284" w:hanging="284"/>
        <w:jc w:val="both"/>
        <w:rPr>
          <w:rFonts w:ascii="Arial" w:eastAsia="Calibri" w:hAnsi="Arial" w:cs="Arial"/>
          <w:b/>
          <w:i/>
          <w:iCs/>
          <w:color w:val="44546A"/>
          <w:sz w:val="20"/>
          <w:szCs w:val="20"/>
          <w:lang w:val="en-US"/>
        </w:rPr>
      </w:pPr>
      <w:r w:rsidRPr="0048790C">
        <w:rPr>
          <w:rFonts w:ascii="Arial" w:eastAsia="Calibri" w:hAnsi="Arial" w:cs="Arial"/>
          <w:b/>
          <w:i/>
          <w:iCs/>
          <w:color w:val="44546A"/>
          <w:sz w:val="20"/>
          <w:szCs w:val="20"/>
          <w:lang w:val="en-US"/>
        </w:rPr>
        <w:t>Please do not format the reference list using Microsoft Word's footnote or endnote features.</w:t>
      </w:r>
    </w:p>
    <w:p w14:paraId="63772DE5" w14:textId="77777777" w:rsidR="0048790C" w:rsidRPr="0048790C" w:rsidRDefault="0048790C" w:rsidP="0048790C">
      <w:pPr>
        <w:suppressLineNumbers/>
        <w:jc w:val="both"/>
        <w:rPr>
          <w:rFonts w:ascii="Arial" w:eastAsia="Calibri" w:hAnsi="Arial" w:cs="Arial"/>
          <w:bCs/>
          <w:color w:val="44546A"/>
          <w:lang w:val="en-US"/>
        </w:rPr>
      </w:pPr>
    </w:p>
    <w:p w14:paraId="24A7AA59" w14:textId="23577312" w:rsidR="0048790C" w:rsidRPr="0048790C" w:rsidRDefault="0048790C" w:rsidP="00C764C9">
      <w:pPr>
        <w:suppressLineNumbers/>
        <w:spacing w:after="120"/>
        <w:jc w:val="both"/>
        <w:rPr>
          <w:rFonts w:ascii="Arial" w:eastAsia="Calibri" w:hAnsi="Arial" w:cs="Arial"/>
          <w:b/>
          <w:color w:val="44546A"/>
          <w:lang w:val="en-US"/>
        </w:rPr>
      </w:pPr>
      <w:r w:rsidRPr="0048790C">
        <w:rPr>
          <w:rFonts w:ascii="Arial" w:eastAsia="Calibri" w:hAnsi="Arial" w:cs="Arial"/>
          <w:b/>
          <w:color w:val="44546A"/>
          <w:lang w:val="en-US"/>
        </w:rPr>
        <w:t xml:space="preserve">Reference section formatting </w:t>
      </w:r>
    </w:p>
    <w:p w14:paraId="4F3EEB94" w14:textId="77777777" w:rsidR="0048790C" w:rsidRPr="0048790C" w:rsidRDefault="0048790C" w:rsidP="0048790C">
      <w:pPr>
        <w:suppressLineNumbers/>
        <w:ind w:left="284"/>
        <w:jc w:val="both"/>
        <w:rPr>
          <w:rFonts w:ascii="Arial" w:eastAsia="Calibri" w:hAnsi="Arial" w:cs="Arial"/>
          <w:bCs/>
          <w:color w:val="44546A"/>
          <w:sz w:val="20"/>
          <w:szCs w:val="20"/>
          <w:lang w:val="en-US"/>
        </w:rPr>
      </w:pPr>
      <w:r w:rsidRPr="0048790C">
        <w:rPr>
          <w:rFonts w:ascii="Arial" w:eastAsia="Calibri" w:hAnsi="Arial" w:cs="Arial"/>
          <w:bCs/>
          <w:color w:val="44546A"/>
          <w:sz w:val="20"/>
          <w:szCs w:val="20"/>
          <w:lang w:val="en-US"/>
        </w:rPr>
        <w:t>It is highly recommended that authors download some forthcoming paper from the BrJAC website to see what the References section should look like.</w:t>
      </w:r>
    </w:p>
    <w:p w14:paraId="3BE05F0A" w14:textId="77777777" w:rsidR="0048790C" w:rsidRPr="0048790C" w:rsidRDefault="0048790C" w:rsidP="0048790C">
      <w:pPr>
        <w:suppressLineNumbers/>
        <w:ind w:left="284"/>
        <w:jc w:val="both"/>
        <w:rPr>
          <w:rFonts w:ascii="Arial" w:eastAsia="Calibri" w:hAnsi="Arial" w:cs="Arial"/>
          <w:bCs/>
          <w:color w:val="44546A"/>
          <w:sz w:val="20"/>
          <w:szCs w:val="20"/>
          <w:lang w:val="en-US"/>
        </w:rPr>
      </w:pPr>
    </w:p>
    <w:p w14:paraId="3DC29054" w14:textId="07216B7A" w:rsidR="00C764C9" w:rsidRPr="00C764C9" w:rsidRDefault="00C764C9" w:rsidP="00C764C9">
      <w:pPr>
        <w:suppressLineNumbers/>
        <w:ind w:left="284"/>
        <w:jc w:val="both"/>
        <w:rPr>
          <w:rFonts w:ascii="Arial" w:eastAsia="Calibri" w:hAnsi="Arial" w:cs="Arial"/>
          <w:b/>
          <w:color w:val="44546A"/>
          <w:sz w:val="20"/>
          <w:szCs w:val="20"/>
          <w:lang w:val="en-US"/>
        </w:rPr>
      </w:pPr>
      <w:r w:rsidRPr="00C764C9">
        <w:rPr>
          <w:rFonts w:ascii="Arial" w:eastAsia="Calibri" w:hAnsi="Arial" w:cs="Arial"/>
          <w:b/>
          <w:color w:val="44546A"/>
          <w:sz w:val="20"/>
          <w:szCs w:val="20"/>
          <w:lang w:val="en-US"/>
        </w:rPr>
        <w:t>How to write a reference to a journal article</w:t>
      </w:r>
    </w:p>
    <w:p w14:paraId="29AAC70B" w14:textId="7E69D94E" w:rsidR="0048790C" w:rsidRPr="0048790C" w:rsidRDefault="0048790C" w:rsidP="0048790C">
      <w:pPr>
        <w:suppressLineNumbers/>
        <w:ind w:left="284"/>
        <w:jc w:val="both"/>
        <w:rPr>
          <w:rFonts w:ascii="Arial" w:eastAsia="Calibri" w:hAnsi="Arial" w:cs="Arial"/>
          <w:bCs/>
          <w:color w:val="44546A"/>
          <w:sz w:val="20"/>
          <w:szCs w:val="20"/>
          <w:lang w:val="en-US"/>
        </w:rPr>
      </w:pPr>
      <w:r w:rsidRPr="0048790C">
        <w:rPr>
          <w:rFonts w:ascii="Arial" w:eastAsia="Calibri" w:hAnsi="Arial" w:cs="Arial"/>
          <w:bCs/>
          <w:color w:val="44546A"/>
          <w:sz w:val="20"/>
          <w:szCs w:val="20"/>
          <w:lang w:val="en-US"/>
        </w:rPr>
        <w:t>Provide authors' names, article title, abbreviated name of the publication source (italic), year of publication (bold), volume (italic), issue (in parentheses), and initial and final page numbers or other identifier used. Include the DOIs for each reference, when available.</w:t>
      </w:r>
    </w:p>
    <w:p w14:paraId="17A2C49E" w14:textId="77777777" w:rsidR="0048790C" w:rsidRPr="0048790C" w:rsidRDefault="0048790C" w:rsidP="0048790C">
      <w:pPr>
        <w:suppressLineNumbers/>
        <w:ind w:left="284"/>
        <w:jc w:val="both"/>
        <w:rPr>
          <w:rFonts w:ascii="Arial" w:eastAsia="Calibri" w:hAnsi="Arial" w:cs="Arial"/>
          <w:bCs/>
          <w:color w:val="44546A"/>
          <w:sz w:val="20"/>
          <w:szCs w:val="20"/>
          <w:lang w:val="en-US"/>
        </w:rPr>
      </w:pPr>
    </w:p>
    <w:p w14:paraId="1F7660F4" w14:textId="77777777" w:rsidR="0048790C" w:rsidRPr="0048790C" w:rsidRDefault="0048790C" w:rsidP="0048790C">
      <w:pPr>
        <w:suppressLineNumbers/>
        <w:ind w:left="284"/>
        <w:jc w:val="both"/>
        <w:rPr>
          <w:rFonts w:ascii="Arial" w:eastAsia="Calibri" w:hAnsi="Arial" w:cs="Arial"/>
          <w:bCs/>
          <w:color w:val="44546A"/>
          <w:sz w:val="20"/>
          <w:szCs w:val="20"/>
          <w:lang w:val="en-US"/>
        </w:rPr>
      </w:pPr>
      <w:r w:rsidRPr="0048790C">
        <w:rPr>
          <w:rFonts w:ascii="Arial" w:eastAsia="Calibri" w:hAnsi="Arial" w:cs="Arial"/>
          <w:b/>
          <w:color w:val="44546A"/>
          <w:sz w:val="20"/>
          <w:szCs w:val="20"/>
          <w:lang w:val="en-US"/>
        </w:rPr>
        <w:t>Authors' names:</w:t>
      </w:r>
      <w:r w:rsidRPr="0048790C">
        <w:rPr>
          <w:rFonts w:ascii="Arial" w:eastAsia="Calibri" w:hAnsi="Arial" w:cs="Arial"/>
          <w:bCs/>
          <w:color w:val="44546A"/>
          <w:sz w:val="20"/>
          <w:szCs w:val="20"/>
          <w:lang w:val="en-US"/>
        </w:rPr>
        <w:t xml:space="preserve"> surname followed by a comma, name initials followed by a period, a space, and a semicolon at the end of each author's entry. The name of the last author ends with only a period, without a semicolon. </w:t>
      </w:r>
    </w:p>
    <w:p w14:paraId="1B722DC9" w14:textId="77777777" w:rsidR="0048790C" w:rsidRPr="0048790C" w:rsidRDefault="0048790C" w:rsidP="0048790C">
      <w:pPr>
        <w:suppressLineNumbers/>
        <w:ind w:left="284"/>
        <w:jc w:val="both"/>
        <w:rPr>
          <w:rFonts w:ascii="Arial" w:eastAsia="Calibri" w:hAnsi="Arial" w:cs="Arial"/>
          <w:bCs/>
          <w:color w:val="44546A"/>
          <w:sz w:val="20"/>
          <w:szCs w:val="20"/>
          <w:lang w:val="en-US"/>
        </w:rPr>
      </w:pPr>
      <w:r w:rsidRPr="0048790C">
        <w:rPr>
          <w:rFonts w:ascii="Arial" w:eastAsia="Calibri" w:hAnsi="Arial" w:cs="Arial"/>
          <w:bCs/>
          <w:color w:val="44546A"/>
          <w:sz w:val="20"/>
          <w:szCs w:val="20"/>
          <w:lang w:val="en-US"/>
        </w:rPr>
        <w:t>For articles with more than 10 authors, list the first 10 authors and replace the rest with et al.</w:t>
      </w:r>
    </w:p>
    <w:p w14:paraId="065333E4" w14:textId="77777777" w:rsidR="0048790C" w:rsidRPr="0048790C" w:rsidRDefault="0048790C" w:rsidP="0048790C">
      <w:pPr>
        <w:suppressLineNumbers/>
        <w:spacing w:after="120"/>
        <w:ind w:left="284"/>
        <w:jc w:val="both"/>
        <w:rPr>
          <w:rFonts w:ascii="Arial" w:eastAsia="Calibri" w:hAnsi="Arial" w:cs="Arial"/>
          <w:bCs/>
          <w:color w:val="44546A"/>
          <w:sz w:val="20"/>
          <w:szCs w:val="20"/>
          <w:lang w:val="en-US"/>
        </w:rPr>
      </w:pPr>
      <w:r w:rsidRPr="0048790C">
        <w:rPr>
          <w:rFonts w:ascii="Arial" w:eastAsia="Calibri" w:hAnsi="Arial" w:cs="Arial"/>
          <w:bCs/>
          <w:color w:val="44546A"/>
          <w:sz w:val="20"/>
          <w:szCs w:val="20"/>
          <w:lang w:val="en-US"/>
        </w:rPr>
        <w:t xml:space="preserve">Examples: </w:t>
      </w:r>
    </w:p>
    <w:p w14:paraId="40FA6A53" w14:textId="77777777" w:rsidR="0048790C" w:rsidRPr="0048790C" w:rsidRDefault="0048790C" w:rsidP="0048790C">
      <w:pPr>
        <w:suppressLineNumbers/>
        <w:spacing w:after="120"/>
        <w:ind w:left="284"/>
        <w:jc w:val="both"/>
        <w:rPr>
          <w:rFonts w:ascii="Arial" w:eastAsia="Calibri" w:hAnsi="Arial" w:cs="Arial"/>
          <w:bCs/>
          <w:color w:val="44546A"/>
          <w:sz w:val="20"/>
          <w:szCs w:val="20"/>
          <w:lang w:val="en-US"/>
        </w:rPr>
      </w:pPr>
      <w:proofErr w:type="spellStart"/>
      <w:r w:rsidRPr="0048790C">
        <w:rPr>
          <w:rFonts w:ascii="Arial" w:eastAsia="Calibri" w:hAnsi="Arial" w:cs="Arial"/>
          <w:bCs/>
          <w:color w:val="44546A"/>
          <w:sz w:val="20"/>
          <w:szCs w:val="20"/>
          <w:lang w:val="en-US"/>
        </w:rPr>
        <w:t>Saadh</w:t>
      </w:r>
      <w:proofErr w:type="spellEnd"/>
      <w:r w:rsidRPr="0048790C">
        <w:rPr>
          <w:rFonts w:ascii="Arial" w:eastAsia="Calibri" w:hAnsi="Arial" w:cs="Arial"/>
          <w:bCs/>
          <w:color w:val="44546A"/>
          <w:sz w:val="20"/>
          <w:szCs w:val="20"/>
          <w:lang w:val="en-US"/>
        </w:rPr>
        <w:t xml:space="preserve">, M. J.; Muhammad, F. A.; </w:t>
      </w:r>
      <w:proofErr w:type="spellStart"/>
      <w:r w:rsidRPr="0048790C">
        <w:rPr>
          <w:rFonts w:ascii="Arial" w:eastAsia="Calibri" w:hAnsi="Arial" w:cs="Arial"/>
          <w:bCs/>
          <w:color w:val="44546A"/>
          <w:sz w:val="20"/>
          <w:szCs w:val="20"/>
          <w:lang w:val="en-US"/>
        </w:rPr>
        <w:t>Albadr</w:t>
      </w:r>
      <w:proofErr w:type="spellEnd"/>
      <w:r w:rsidRPr="0048790C">
        <w:rPr>
          <w:rFonts w:ascii="Arial" w:eastAsia="Calibri" w:hAnsi="Arial" w:cs="Arial"/>
          <w:bCs/>
          <w:color w:val="44546A"/>
          <w:sz w:val="20"/>
          <w:szCs w:val="20"/>
          <w:lang w:val="en-US"/>
        </w:rPr>
        <w:t xml:space="preserve">, R. J.; </w:t>
      </w:r>
      <w:proofErr w:type="spellStart"/>
      <w:r w:rsidRPr="0048790C">
        <w:rPr>
          <w:rFonts w:ascii="Arial" w:eastAsia="Calibri" w:hAnsi="Arial" w:cs="Arial"/>
          <w:bCs/>
          <w:color w:val="44546A"/>
          <w:sz w:val="20"/>
          <w:szCs w:val="20"/>
          <w:lang w:val="en-US"/>
        </w:rPr>
        <w:t>Bishoyi</w:t>
      </w:r>
      <w:proofErr w:type="spellEnd"/>
      <w:r w:rsidRPr="0048790C">
        <w:rPr>
          <w:rFonts w:ascii="Arial" w:eastAsia="Calibri" w:hAnsi="Arial" w:cs="Arial"/>
          <w:bCs/>
          <w:color w:val="44546A"/>
          <w:sz w:val="20"/>
          <w:szCs w:val="20"/>
          <w:lang w:val="en-US"/>
        </w:rPr>
        <w:t>, A. K.; Ballal, S.</w:t>
      </w:r>
    </w:p>
    <w:p w14:paraId="61CDCA57" w14:textId="77777777" w:rsidR="0048790C" w:rsidRPr="0048790C" w:rsidRDefault="0048790C" w:rsidP="0048790C">
      <w:pPr>
        <w:suppressLineNumbers/>
        <w:ind w:left="284"/>
        <w:jc w:val="both"/>
        <w:rPr>
          <w:rFonts w:ascii="Arial" w:eastAsia="Calibri" w:hAnsi="Arial" w:cs="Arial"/>
          <w:bCs/>
          <w:color w:val="44546A"/>
          <w:sz w:val="20"/>
          <w:szCs w:val="20"/>
        </w:rPr>
      </w:pPr>
      <w:proofErr w:type="spellStart"/>
      <w:r w:rsidRPr="0048790C">
        <w:rPr>
          <w:rFonts w:ascii="Arial" w:eastAsia="Calibri" w:hAnsi="Arial" w:cs="Arial"/>
          <w:bCs/>
          <w:color w:val="44546A"/>
          <w:sz w:val="20"/>
          <w:szCs w:val="20"/>
        </w:rPr>
        <w:t>Sabaine</w:t>
      </w:r>
      <w:proofErr w:type="spellEnd"/>
      <w:r w:rsidRPr="0048790C">
        <w:rPr>
          <w:rFonts w:ascii="Arial" w:eastAsia="Calibri" w:hAnsi="Arial" w:cs="Arial"/>
          <w:bCs/>
          <w:color w:val="44546A"/>
          <w:sz w:val="20"/>
          <w:szCs w:val="20"/>
        </w:rPr>
        <w:t xml:space="preserve">, A. E.; Castro, A. C. H.; Mancini, R. S. N.; Araujo-Silva, M. R.; </w:t>
      </w:r>
      <w:proofErr w:type="spellStart"/>
      <w:r w:rsidRPr="0048790C">
        <w:rPr>
          <w:rFonts w:ascii="Arial" w:eastAsia="Calibri" w:hAnsi="Arial" w:cs="Arial"/>
          <w:bCs/>
          <w:color w:val="44546A"/>
          <w:sz w:val="20"/>
          <w:szCs w:val="20"/>
        </w:rPr>
        <w:t>Sepulveda</w:t>
      </w:r>
      <w:proofErr w:type="spellEnd"/>
      <w:r w:rsidRPr="0048790C">
        <w:rPr>
          <w:rFonts w:ascii="Arial" w:eastAsia="Calibri" w:hAnsi="Arial" w:cs="Arial"/>
          <w:bCs/>
          <w:color w:val="44546A"/>
          <w:sz w:val="20"/>
          <w:szCs w:val="20"/>
        </w:rPr>
        <w:t xml:space="preserve">, A. F.; Oliveira, J. R.; </w:t>
      </w:r>
      <w:proofErr w:type="spellStart"/>
      <w:r w:rsidRPr="0048790C">
        <w:rPr>
          <w:rFonts w:ascii="Arial" w:eastAsia="Calibri" w:hAnsi="Arial" w:cs="Arial"/>
          <w:bCs/>
          <w:color w:val="44546A"/>
          <w:sz w:val="20"/>
          <w:szCs w:val="20"/>
        </w:rPr>
        <w:t>Remuzgo</w:t>
      </w:r>
      <w:proofErr w:type="spellEnd"/>
      <w:r w:rsidRPr="0048790C">
        <w:rPr>
          <w:rFonts w:ascii="Arial" w:eastAsia="Calibri" w:hAnsi="Arial" w:cs="Arial"/>
          <w:bCs/>
          <w:color w:val="44546A"/>
          <w:sz w:val="20"/>
          <w:szCs w:val="20"/>
        </w:rPr>
        <w:t xml:space="preserve">, C.; Santos, K. S.; Oliveira, V. L.; </w:t>
      </w:r>
      <w:proofErr w:type="spellStart"/>
      <w:r w:rsidRPr="0048790C">
        <w:rPr>
          <w:rFonts w:ascii="Arial" w:eastAsia="Calibri" w:hAnsi="Arial" w:cs="Arial"/>
          <w:bCs/>
          <w:color w:val="44546A"/>
          <w:sz w:val="20"/>
          <w:szCs w:val="20"/>
        </w:rPr>
        <w:t>Kochi</w:t>
      </w:r>
      <w:proofErr w:type="spellEnd"/>
      <w:r w:rsidRPr="0048790C">
        <w:rPr>
          <w:rFonts w:ascii="Arial" w:eastAsia="Calibri" w:hAnsi="Arial" w:cs="Arial"/>
          <w:bCs/>
          <w:color w:val="44546A"/>
          <w:sz w:val="20"/>
          <w:szCs w:val="20"/>
        </w:rPr>
        <w:t>, L. T.; et al.</w:t>
      </w:r>
    </w:p>
    <w:p w14:paraId="2ED863CB" w14:textId="6844D662" w:rsidR="0048790C" w:rsidRDefault="0048790C" w:rsidP="0048790C">
      <w:pPr>
        <w:suppressLineNumbers/>
        <w:ind w:left="284"/>
        <w:jc w:val="both"/>
        <w:rPr>
          <w:rFonts w:ascii="Arial" w:eastAsia="Calibri" w:hAnsi="Arial" w:cs="Arial"/>
          <w:bCs/>
          <w:color w:val="44546A"/>
          <w:sz w:val="20"/>
          <w:szCs w:val="20"/>
        </w:rPr>
      </w:pPr>
    </w:p>
    <w:p w14:paraId="3E7923B6" w14:textId="77777777" w:rsidR="0048790C" w:rsidRPr="0048790C" w:rsidRDefault="0048790C" w:rsidP="0048790C">
      <w:pPr>
        <w:suppressLineNumbers/>
        <w:ind w:left="284"/>
        <w:jc w:val="both"/>
        <w:rPr>
          <w:rFonts w:ascii="Arial" w:eastAsia="Calibri" w:hAnsi="Arial" w:cs="Arial"/>
          <w:b/>
          <w:color w:val="44546A"/>
          <w:sz w:val="20"/>
          <w:szCs w:val="20"/>
          <w:lang w:val="en-US"/>
        </w:rPr>
      </w:pPr>
      <w:r w:rsidRPr="0048790C">
        <w:rPr>
          <w:rFonts w:ascii="Arial" w:eastAsia="Calibri" w:hAnsi="Arial" w:cs="Arial"/>
          <w:b/>
          <w:color w:val="44546A"/>
          <w:sz w:val="20"/>
          <w:szCs w:val="20"/>
          <w:lang w:val="en-US"/>
        </w:rPr>
        <w:lastRenderedPageBreak/>
        <w:t>Abbreviated name of the publication source (italic)</w:t>
      </w:r>
    </w:p>
    <w:p w14:paraId="485BC31A" w14:textId="61D51F2B" w:rsidR="0048790C" w:rsidRPr="0048790C" w:rsidRDefault="0048790C" w:rsidP="0048790C">
      <w:pPr>
        <w:suppressLineNumbers/>
        <w:ind w:left="284"/>
        <w:contextualSpacing/>
        <w:rPr>
          <w:rFonts w:ascii="Arial" w:eastAsia="Calibri" w:hAnsi="Arial" w:cs="Arial"/>
          <w:bCs/>
          <w:color w:val="44546A"/>
          <w:sz w:val="20"/>
          <w:szCs w:val="20"/>
          <w:lang w:val="en-US"/>
        </w:rPr>
      </w:pPr>
      <w:r w:rsidRPr="0048790C">
        <w:rPr>
          <w:rFonts w:ascii="Arial" w:eastAsia="Calibri" w:hAnsi="Arial" w:cs="Arial"/>
          <w:bCs/>
          <w:color w:val="44546A"/>
          <w:sz w:val="20"/>
          <w:szCs w:val="20"/>
          <w:lang w:val="en-US"/>
        </w:rPr>
        <w:t xml:space="preserve">Use Chemical Abstracts Service Source Index (CASSI) abbreviations for journal names </w:t>
      </w:r>
      <w:hyperlink r:id="rId7" w:history="1">
        <w:r w:rsidRPr="0048790C">
          <w:rPr>
            <w:rStyle w:val="Hyperlink"/>
            <w:rFonts w:ascii="Arial" w:eastAsia="Calibri" w:hAnsi="Arial" w:cs="Arial"/>
            <w:bCs/>
            <w:sz w:val="20"/>
            <w:szCs w:val="20"/>
            <w:lang w:val="en-US"/>
          </w:rPr>
          <w:t>https://cassi.cas.org/search.jsp</w:t>
        </w:r>
      </w:hyperlink>
    </w:p>
    <w:p w14:paraId="035888F3" w14:textId="77777777" w:rsidR="0048790C" w:rsidRPr="0048790C" w:rsidRDefault="0048790C" w:rsidP="0048790C">
      <w:pPr>
        <w:suppressLineNumbers/>
        <w:ind w:left="284"/>
        <w:contextualSpacing/>
        <w:jc w:val="both"/>
        <w:rPr>
          <w:rFonts w:ascii="Arial" w:eastAsia="Calibri" w:hAnsi="Arial" w:cs="Arial"/>
          <w:bCs/>
          <w:color w:val="44546A"/>
          <w:sz w:val="20"/>
          <w:szCs w:val="20"/>
          <w:lang w:val="en-US"/>
        </w:rPr>
      </w:pPr>
      <w:r w:rsidRPr="0048790C">
        <w:rPr>
          <w:rFonts w:ascii="Arial" w:eastAsia="Calibri" w:hAnsi="Arial" w:cs="Arial"/>
          <w:bCs/>
          <w:color w:val="44546A"/>
          <w:sz w:val="20"/>
          <w:szCs w:val="20"/>
          <w:lang w:val="en-US"/>
        </w:rPr>
        <w:t>If the journal is not included in the CASSI database, please write the full name of the journal.</w:t>
      </w:r>
    </w:p>
    <w:p w14:paraId="768A9735" w14:textId="77777777" w:rsidR="0048790C" w:rsidRPr="0048790C" w:rsidRDefault="0048790C" w:rsidP="0048790C">
      <w:pPr>
        <w:suppressLineNumbers/>
        <w:ind w:left="284"/>
        <w:jc w:val="both"/>
        <w:rPr>
          <w:rFonts w:ascii="Arial" w:eastAsia="Calibri" w:hAnsi="Arial" w:cs="Arial"/>
          <w:bCs/>
          <w:color w:val="44546A"/>
          <w:sz w:val="20"/>
          <w:szCs w:val="20"/>
          <w:lang w:val="en-US"/>
        </w:rPr>
      </w:pPr>
    </w:p>
    <w:p w14:paraId="3DD7D0A7" w14:textId="77BE40FF" w:rsidR="0048790C" w:rsidRDefault="0048790C" w:rsidP="0048790C">
      <w:pPr>
        <w:suppressLineNumbers/>
        <w:ind w:left="284"/>
        <w:jc w:val="both"/>
        <w:rPr>
          <w:rFonts w:ascii="Arial" w:eastAsia="Calibri" w:hAnsi="Arial" w:cs="Arial"/>
          <w:bCs/>
          <w:color w:val="44546A"/>
          <w:sz w:val="20"/>
          <w:szCs w:val="20"/>
          <w:lang w:val="en-US"/>
        </w:rPr>
      </w:pPr>
      <w:r w:rsidRPr="0048790C">
        <w:rPr>
          <w:rFonts w:ascii="Arial" w:eastAsia="Calibri" w:hAnsi="Arial" w:cs="Arial"/>
          <w:b/>
          <w:color w:val="44546A"/>
          <w:sz w:val="20"/>
          <w:szCs w:val="20"/>
          <w:lang w:val="en-US"/>
        </w:rPr>
        <w:t>Year</w:t>
      </w:r>
      <w:r w:rsidRPr="0048790C">
        <w:rPr>
          <w:rFonts w:ascii="Arial" w:eastAsia="Calibri" w:hAnsi="Arial" w:cs="Arial"/>
          <w:bCs/>
          <w:color w:val="44546A"/>
          <w:sz w:val="20"/>
          <w:szCs w:val="20"/>
          <w:lang w:val="en-US"/>
        </w:rPr>
        <w:t xml:space="preserve"> of publication (in bold and followed by a comma), </w:t>
      </w:r>
      <w:r w:rsidRPr="0048790C">
        <w:rPr>
          <w:rFonts w:ascii="Arial" w:eastAsia="Calibri" w:hAnsi="Arial" w:cs="Arial"/>
          <w:b/>
          <w:color w:val="44546A"/>
          <w:sz w:val="20"/>
          <w:szCs w:val="20"/>
          <w:lang w:val="en-US"/>
        </w:rPr>
        <w:t>volume</w:t>
      </w:r>
      <w:r w:rsidRPr="0048790C">
        <w:rPr>
          <w:rFonts w:ascii="Arial" w:eastAsia="Calibri" w:hAnsi="Arial" w:cs="Arial"/>
          <w:bCs/>
          <w:color w:val="44546A"/>
          <w:sz w:val="20"/>
          <w:szCs w:val="20"/>
          <w:lang w:val="en-US"/>
        </w:rPr>
        <w:t xml:space="preserve"> (in italics and followed by a space), </w:t>
      </w:r>
      <w:r w:rsidRPr="0048790C">
        <w:rPr>
          <w:rFonts w:ascii="Arial" w:eastAsia="Calibri" w:hAnsi="Arial" w:cs="Arial"/>
          <w:b/>
          <w:color w:val="44546A"/>
          <w:sz w:val="20"/>
          <w:szCs w:val="20"/>
          <w:lang w:val="en-US"/>
        </w:rPr>
        <w:t>issue</w:t>
      </w:r>
      <w:r w:rsidRPr="0048790C">
        <w:rPr>
          <w:rFonts w:ascii="Arial" w:eastAsia="Calibri" w:hAnsi="Arial" w:cs="Arial"/>
          <w:bCs/>
          <w:color w:val="44546A"/>
          <w:sz w:val="20"/>
          <w:szCs w:val="20"/>
          <w:lang w:val="en-US"/>
        </w:rPr>
        <w:t xml:space="preserve"> number (in parentheses and followed by a comma), and the starting and ending </w:t>
      </w:r>
      <w:r w:rsidRPr="0048790C">
        <w:rPr>
          <w:rFonts w:ascii="Arial" w:eastAsia="Calibri" w:hAnsi="Arial" w:cs="Arial"/>
          <w:b/>
          <w:color w:val="44546A"/>
          <w:sz w:val="20"/>
          <w:szCs w:val="20"/>
          <w:lang w:val="en-US"/>
        </w:rPr>
        <w:t>page</w:t>
      </w:r>
      <w:r w:rsidRPr="0048790C">
        <w:rPr>
          <w:rFonts w:ascii="Arial" w:eastAsia="Calibri" w:hAnsi="Arial" w:cs="Arial"/>
          <w:bCs/>
          <w:color w:val="44546A"/>
          <w:sz w:val="20"/>
          <w:szCs w:val="20"/>
          <w:lang w:val="en-US"/>
        </w:rPr>
        <w:t xml:space="preserve"> numbers or other identifier used. Include the </w:t>
      </w:r>
      <w:r w:rsidRPr="0048790C">
        <w:rPr>
          <w:rFonts w:ascii="Arial" w:eastAsia="Calibri" w:hAnsi="Arial" w:cs="Arial"/>
          <w:b/>
          <w:color w:val="44546A"/>
          <w:sz w:val="20"/>
          <w:szCs w:val="20"/>
          <w:lang w:val="en-US"/>
        </w:rPr>
        <w:t>DOI</w:t>
      </w:r>
      <w:r w:rsidRPr="0048790C">
        <w:rPr>
          <w:rFonts w:ascii="Arial" w:eastAsia="Calibri" w:hAnsi="Arial" w:cs="Arial"/>
          <w:bCs/>
          <w:color w:val="44546A"/>
          <w:sz w:val="20"/>
          <w:szCs w:val="20"/>
          <w:lang w:val="en-US"/>
        </w:rPr>
        <w:t xml:space="preserve"> for each reference, when available, as a URL.</w:t>
      </w:r>
    </w:p>
    <w:p w14:paraId="495E60A5" w14:textId="77777777" w:rsidR="00437C43" w:rsidRDefault="00437C43" w:rsidP="0048790C">
      <w:pPr>
        <w:suppressLineNumbers/>
        <w:ind w:left="284"/>
        <w:jc w:val="both"/>
        <w:rPr>
          <w:rFonts w:ascii="Arial" w:eastAsia="Calibri" w:hAnsi="Arial" w:cs="Arial"/>
          <w:bCs/>
          <w:color w:val="44546A"/>
          <w:sz w:val="20"/>
          <w:szCs w:val="20"/>
          <w:lang w:val="en-US"/>
        </w:rPr>
      </w:pPr>
    </w:p>
    <w:p w14:paraId="58D05FC3" w14:textId="3910DD90" w:rsidR="00437C43" w:rsidRPr="0048790C" w:rsidRDefault="00437C43" w:rsidP="0048790C">
      <w:pPr>
        <w:suppressLineNumbers/>
        <w:ind w:left="284"/>
        <w:jc w:val="both"/>
        <w:rPr>
          <w:rFonts w:ascii="Arial" w:eastAsia="Calibri" w:hAnsi="Arial" w:cs="Arial"/>
          <w:bCs/>
          <w:color w:val="44546A"/>
          <w:sz w:val="20"/>
          <w:szCs w:val="20"/>
          <w:lang w:val="en-US"/>
        </w:rPr>
      </w:pPr>
      <w:r w:rsidRPr="00437C43">
        <w:rPr>
          <w:rFonts w:ascii="Arial" w:eastAsia="Calibri" w:hAnsi="Arial" w:cs="Arial"/>
          <w:bCs/>
          <w:color w:val="44546A"/>
          <w:sz w:val="20"/>
          <w:szCs w:val="20"/>
          <w:lang w:val="en-US"/>
        </w:rPr>
        <w:t xml:space="preserve">Refer to the examples below for how to format </w:t>
      </w:r>
      <w:r>
        <w:rPr>
          <w:rFonts w:ascii="Arial" w:eastAsia="Calibri" w:hAnsi="Arial" w:cs="Arial"/>
          <w:bCs/>
          <w:color w:val="44546A"/>
          <w:sz w:val="20"/>
          <w:szCs w:val="20"/>
          <w:lang w:val="en-US"/>
        </w:rPr>
        <w:t>references</w:t>
      </w:r>
      <w:r w:rsidRPr="00437C43">
        <w:rPr>
          <w:rFonts w:ascii="Arial" w:eastAsia="Calibri" w:hAnsi="Arial" w:cs="Arial"/>
          <w:bCs/>
          <w:color w:val="44546A"/>
          <w:sz w:val="20"/>
          <w:szCs w:val="20"/>
          <w:lang w:val="en-US"/>
        </w:rPr>
        <w:t>.</w:t>
      </w:r>
    </w:p>
    <w:p w14:paraId="208135D4" w14:textId="77777777" w:rsidR="0048790C" w:rsidRDefault="0048790C" w:rsidP="0048790C">
      <w:pPr>
        <w:suppressLineNumbers/>
        <w:ind w:left="284"/>
        <w:contextualSpacing/>
        <w:jc w:val="both"/>
        <w:rPr>
          <w:rFonts w:ascii="Arial" w:eastAsia="Calibri" w:hAnsi="Arial" w:cs="Arial"/>
          <w:bCs/>
          <w:color w:val="44546A"/>
          <w:sz w:val="20"/>
          <w:szCs w:val="20"/>
          <w:lang w:val="en-US"/>
        </w:rPr>
        <w:sectPr w:rsidR="0048790C" w:rsidSect="00897E62">
          <w:footerReference w:type="default" r:id="rId8"/>
          <w:headerReference w:type="first" r:id="rId9"/>
          <w:footerReference w:type="first" r:id="rId10"/>
          <w:footnotePr>
            <w:numFmt w:val="lowerLetter"/>
          </w:footnotePr>
          <w:endnotePr>
            <w:numFmt w:val="decimal"/>
          </w:endnotePr>
          <w:type w:val="continuous"/>
          <w:pgSz w:w="11907" w:h="16840" w:code="9"/>
          <w:pgMar w:top="1134" w:right="851" w:bottom="851" w:left="851" w:header="397" w:footer="198" w:gutter="0"/>
          <w:lnNumType w:countBy="1" w:restart="continuous"/>
          <w:cols w:space="708"/>
          <w:titlePg/>
          <w:docGrid w:linePitch="360"/>
        </w:sectPr>
      </w:pPr>
    </w:p>
    <w:p w14:paraId="1B6C6F03" w14:textId="1ADBB7B3" w:rsidR="0048790C" w:rsidRDefault="0048790C" w:rsidP="0048790C">
      <w:pPr>
        <w:suppressLineNumbers/>
        <w:ind w:left="284"/>
        <w:contextualSpacing/>
        <w:jc w:val="both"/>
        <w:rPr>
          <w:rFonts w:ascii="Arial" w:eastAsia="Calibri" w:hAnsi="Arial" w:cs="Arial"/>
          <w:bCs/>
          <w:color w:val="44546A"/>
          <w:sz w:val="20"/>
          <w:szCs w:val="20"/>
          <w:lang w:val="en-US"/>
        </w:rPr>
      </w:pPr>
    </w:p>
    <w:p w14:paraId="2C414755" w14:textId="6492CA7A" w:rsidR="0048790C" w:rsidRPr="0048790C" w:rsidRDefault="0048790C" w:rsidP="0048790C">
      <w:pPr>
        <w:suppressLineNumbers/>
        <w:contextualSpacing/>
        <w:jc w:val="both"/>
        <w:rPr>
          <w:rFonts w:ascii="Arial" w:eastAsia="Calibri" w:hAnsi="Arial" w:cs="Times New Roman"/>
          <w:b/>
          <w:bCs/>
          <w:lang w:val="en-US"/>
        </w:rPr>
      </w:pPr>
      <w:r w:rsidRPr="0048790C">
        <w:rPr>
          <w:rFonts w:ascii="Arial" w:eastAsia="Calibri" w:hAnsi="Arial" w:cs="Times New Roman"/>
          <w:b/>
          <w:bCs/>
          <w:lang w:val="en-US"/>
        </w:rPr>
        <w:t xml:space="preserve">Example of formatting a </w:t>
      </w:r>
      <w:bookmarkStart w:id="0" w:name="_Hlk236291607"/>
      <w:r w:rsidRPr="0048790C">
        <w:rPr>
          <w:rFonts w:ascii="Arial" w:eastAsia="Calibri" w:hAnsi="Arial" w:cs="Times New Roman"/>
          <w:b/>
          <w:bCs/>
          <w:lang w:val="en-US"/>
        </w:rPr>
        <w:t>reference to a journal article</w:t>
      </w:r>
      <w:bookmarkEnd w:id="0"/>
    </w:p>
    <w:p w14:paraId="5F5A568D" w14:textId="77777777" w:rsidR="0048790C" w:rsidRPr="0048790C" w:rsidRDefault="0048790C" w:rsidP="0048790C">
      <w:pPr>
        <w:numPr>
          <w:ilvl w:val="0"/>
          <w:numId w:val="1"/>
        </w:numPr>
        <w:suppressLineNumbers/>
        <w:ind w:left="426" w:hanging="426"/>
        <w:contextualSpacing/>
        <w:jc w:val="both"/>
        <w:rPr>
          <w:rFonts w:ascii="Arial" w:eastAsia="Calibri" w:hAnsi="Arial" w:cs="Arial"/>
          <w:lang w:val="en-US"/>
        </w:rPr>
      </w:pPr>
      <w:r w:rsidRPr="0048790C">
        <w:rPr>
          <w:rFonts w:ascii="Arial" w:eastAsia="Calibri" w:hAnsi="Arial" w:cs="Arial"/>
          <w:lang w:val="en-US"/>
        </w:rPr>
        <w:t xml:space="preserve">Chen, C.; Zhang, W.; </w:t>
      </w:r>
      <w:proofErr w:type="spellStart"/>
      <w:r w:rsidRPr="0048790C">
        <w:rPr>
          <w:rFonts w:ascii="Arial" w:eastAsia="Calibri" w:hAnsi="Arial" w:cs="Arial"/>
          <w:lang w:val="en-US"/>
        </w:rPr>
        <w:t>Ke</w:t>
      </w:r>
      <w:proofErr w:type="spellEnd"/>
      <w:r w:rsidRPr="0048790C">
        <w:rPr>
          <w:rFonts w:ascii="Arial" w:eastAsia="Calibri" w:hAnsi="Arial" w:cs="Arial"/>
          <w:lang w:val="en-US"/>
        </w:rPr>
        <w:t xml:space="preserve">, Y.; Jiang, L.; Hu, X. A highly sensitive fluorescence probe for on-site detection of nerve agent mimic </w:t>
      </w:r>
      <w:proofErr w:type="spellStart"/>
      <w:r w:rsidRPr="0048790C">
        <w:rPr>
          <w:rFonts w:ascii="Arial" w:eastAsia="Calibri" w:hAnsi="Arial" w:cs="Arial"/>
          <w:lang w:val="en-US"/>
        </w:rPr>
        <w:t>diethylchlorophosphonate</w:t>
      </w:r>
      <w:proofErr w:type="spellEnd"/>
      <w:r w:rsidRPr="0048790C">
        <w:rPr>
          <w:rFonts w:ascii="Arial" w:eastAsia="Calibri" w:hAnsi="Arial" w:cs="Arial"/>
          <w:lang w:val="en-US"/>
        </w:rPr>
        <w:t xml:space="preserve"> DCP. </w:t>
      </w:r>
      <w:r w:rsidRPr="0048790C">
        <w:rPr>
          <w:rFonts w:ascii="Arial" w:eastAsia="Calibri" w:hAnsi="Arial" w:cs="Arial"/>
          <w:i/>
          <w:iCs/>
          <w:lang w:val="en-US"/>
        </w:rPr>
        <w:t>Anal. Methods</w:t>
      </w:r>
      <w:r w:rsidRPr="0048790C">
        <w:rPr>
          <w:rFonts w:ascii="Arial" w:eastAsia="Calibri" w:hAnsi="Arial" w:cs="Arial"/>
          <w:lang w:val="en-US"/>
        </w:rPr>
        <w:t xml:space="preserve"> </w:t>
      </w:r>
      <w:r w:rsidRPr="0048790C">
        <w:rPr>
          <w:rFonts w:ascii="Arial" w:eastAsia="Calibri" w:hAnsi="Arial" w:cs="Arial"/>
          <w:b/>
          <w:bCs/>
          <w:lang w:val="en-US"/>
        </w:rPr>
        <w:t>2024</w:t>
      </w:r>
      <w:r w:rsidRPr="0048790C">
        <w:rPr>
          <w:rFonts w:ascii="Arial" w:eastAsia="Calibri" w:hAnsi="Arial" w:cs="Arial"/>
          <w:lang w:val="en-US"/>
        </w:rPr>
        <w:t xml:space="preserve">, </w:t>
      </w:r>
      <w:r w:rsidRPr="0048790C">
        <w:rPr>
          <w:rFonts w:ascii="Arial" w:eastAsia="Calibri" w:hAnsi="Arial" w:cs="Arial"/>
          <w:i/>
          <w:iCs/>
          <w:lang w:val="en-US"/>
        </w:rPr>
        <w:t>16</w:t>
      </w:r>
      <w:r w:rsidRPr="0048790C">
        <w:rPr>
          <w:rFonts w:ascii="Arial" w:eastAsia="Calibri" w:hAnsi="Arial" w:cs="Arial"/>
          <w:lang w:val="en-US"/>
        </w:rPr>
        <w:t xml:space="preserve"> (4), 515-523. </w:t>
      </w:r>
      <w:hyperlink r:id="rId11" w:history="1">
        <w:r w:rsidRPr="0048790C">
          <w:rPr>
            <w:rFonts w:ascii="Arial" w:eastAsia="Calibri" w:hAnsi="Arial" w:cs="Arial"/>
            <w:color w:val="0066B7"/>
            <w:lang w:val="en-US"/>
          </w:rPr>
          <w:t>https://doi.org/10.1039/D3AY02091F</w:t>
        </w:r>
      </w:hyperlink>
    </w:p>
    <w:p w14:paraId="27B754C9" w14:textId="77777777" w:rsidR="0048790C" w:rsidRPr="0048790C" w:rsidRDefault="0048790C" w:rsidP="0048790C">
      <w:pPr>
        <w:numPr>
          <w:ilvl w:val="0"/>
          <w:numId w:val="1"/>
        </w:numPr>
        <w:suppressLineNumbers/>
        <w:ind w:left="425" w:hanging="425"/>
        <w:contextualSpacing/>
        <w:jc w:val="both"/>
        <w:rPr>
          <w:rFonts w:ascii="Arial" w:eastAsia="Calibri" w:hAnsi="Arial" w:cs="Arial"/>
          <w:lang w:val="en-US"/>
        </w:rPr>
      </w:pPr>
      <w:r w:rsidRPr="0048790C">
        <w:rPr>
          <w:rFonts w:ascii="Arial" w:eastAsia="Times New Roman" w:hAnsi="Arial" w:cs="Arial"/>
          <w:lang w:val="en-US"/>
        </w:rPr>
        <w:t xml:space="preserve">Malik, S.; Muhammad, K.; Waheed, Y. Nanotechnology: A revolution in modern industry. </w:t>
      </w:r>
      <w:r w:rsidRPr="0048790C">
        <w:rPr>
          <w:rFonts w:ascii="Arial" w:eastAsia="Times New Roman" w:hAnsi="Arial" w:cs="Arial"/>
          <w:i/>
          <w:iCs/>
          <w:lang w:val="en-US"/>
        </w:rPr>
        <w:t>Molecules</w:t>
      </w:r>
      <w:r w:rsidRPr="0048790C">
        <w:rPr>
          <w:rFonts w:ascii="Arial" w:eastAsia="Times New Roman" w:hAnsi="Arial" w:cs="Arial"/>
          <w:lang w:val="en-US"/>
        </w:rPr>
        <w:t xml:space="preserve"> </w:t>
      </w:r>
      <w:r w:rsidRPr="0048790C">
        <w:rPr>
          <w:rFonts w:ascii="Arial" w:eastAsia="Times New Roman" w:hAnsi="Arial" w:cs="Arial"/>
          <w:b/>
          <w:bCs/>
          <w:lang w:val="en-US"/>
        </w:rPr>
        <w:t>2023</w:t>
      </w:r>
      <w:r w:rsidRPr="0048790C">
        <w:rPr>
          <w:rFonts w:ascii="Arial" w:eastAsia="Times New Roman" w:hAnsi="Arial" w:cs="Arial"/>
          <w:lang w:val="en-US"/>
        </w:rPr>
        <w:t xml:space="preserve">, </w:t>
      </w:r>
      <w:r w:rsidRPr="0048790C">
        <w:rPr>
          <w:rFonts w:ascii="Arial" w:eastAsia="Times New Roman" w:hAnsi="Arial" w:cs="Arial"/>
          <w:i/>
          <w:iCs/>
          <w:lang w:val="en-US"/>
        </w:rPr>
        <w:t>28</w:t>
      </w:r>
      <w:r w:rsidRPr="0048790C">
        <w:rPr>
          <w:rFonts w:ascii="Arial" w:eastAsia="Times New Roman" w:hAnsi="Arial" w:cs="Arial"/>
          <w:lang w:val="en-US"/>
        </w:rPr>
        <w:t xml:space="preserve"> (2), 661. </w:t>
      </w:r>
      <w:hyperlink r:id="rId12" w:history="1">
        <w:r w:rsidRPr="0048790C">
          <w:rPr>
            <w:rFonts w:ascii="Arial" w:eastAsia="Times New Roman" w:hAnsi="Arial" w:cs="Arial"/>
            <w:color w:val="0066B7"/>
            <w:lang w:val="en-US"/>
          </w:rPr>
          <w:t>https://doi.org/10.3390/molecules28020661</w:t>
        </w:r>
      </w:hyperlink>
    </w:p>
    <w:p w14:paraId="3F3C7CA2" w14:textId="77777777" w:rsidR="0048790C" w:rsidRPr="0048790C" w:rsidRDefault="0048790C" w:rsidP="0048790C">
      <w:pPr>
        <w:numPr>
          <w:ilvl w:val="0"/>
          <w:numId w:val="1"/>
        </w:numPr>
        <w:autoSpaceDE w:val="0"/>
        <w:autoSpaceDN w:val="0"/>
        <w:ind w:left="426" w:hanging="426"/>
        <w:contextualSpacing/>
        <w:jc w:val="both"/>
        <w:rPr>
          <w:rFonts w:ascii="Arial" w:eastAsia="Times New Roman" w:hAnsi="Arial" w:cs="Arial"/>
          <w:lang w:val="en-US"/>
        </w:rPr>
      </w:pPr>
      <w:bookmarkStart w:id="1" w:name="_Hlk236238071"/>
      <w:proofErr w:type="spellStart"/>
      <w:r w:rsidRPr="0048790C">
        <w:rPr>
          <w:rFonts w:ascii="Arial" w:eastAsia="Times New Roman" w:hAnsi="Arial" w:cs="Arial"/>
          <w:lang w:val="en-US"/>
        </w:rPr>
        <w:t>Saadh</w:t>
      </w:r>
      <w:proofErr w:type="spellEnd"/>
      <w:r w:rsidRPr="0048790C">
        <w:rPr>
          <w:rFonts w:ascii="Arial" w:eastAsia="Times New Roman" w:hAnsi="Arial" w:cs="Arial"/>
          <w:lang w:val="en-US"/>
        </w:rPr>
        <w:t xml:space="preserve">, M. J.; Muhammad, F. A.; </w:t>
      </w:r>
      <w:proofErr w:type="spellStart"/>
      <w:r w:rsidRPr="0048790C">
        <w:rPr>
          <w:rFonts w:ascii="Arial" w:eastAsia="Times New Roman" w:hAnsi="Arial" w:cs="Arial"/>
          <w:lang w:val="en-US"/>
        </w:rPr>
        <w:t>Albadr</w:t>
      </w:r>
      <w:proofErr w:type="spellEnd"/>
      <w:r w:rsidRPr="0048790C">
        <w:rPr>
          <w:rFonts w:ascii="Arial" w:eastAsia="Times New Roman" w:hAnsi="Arial" w:cs="Arial"/>
          <w:lang w:val="en-US"/>
        </w:rPr>
        <w:t xml:space="preserve">, R. J.; </w:t>
      </w:r>
      <w:proofErr w:type="spellStart"/>
      <w:r w:rsidRPr="0048790C">
        <w:rPr>
          <w:rFonts w:ascii="Arial" w:eastAsia="Times New Roman" w:hAnsi="Arial" w:cs="Arial"/>
          <w:lang w:val="en-US"/>
        </w:rPr>
        <w:t>Bishoyi</w:t>
      </w:r>
      <w:proofErr w:type="spellEnd"/>
      <w:r w:rsidRPr="0048790C">
        <w:rPr>
          <w:rFonts w:ascii="Arial" w:eastAsia="Times New Roman" w:hAnsi="Arial" w:cs="Arial"/>
          <w:lang w:val="en-US"/>
        </w:rPr>
        <w:t>, A. K.; Ballal, S.;</w:t>
      </w:r>
      <w:bookmarkEnd w:id="1"/>
      <w:r w:rsidRPr="0048790C">
        <w:rPr>
          <w:rFonts w:ascii="Arial" w:eastAsia="Times New Roman" w:hAnsi="Arial" w:cs="Arial"/>
          <w:lang w:val="en-US"/>
        </w:rPr>
        <w:t xml:space="preserve"> Bareja, L.; Naidu, K. S.; </w:t>
      </w:r>
      <w:proofErr w:type="spellStart"/>
      <w:r w:rsidRPr="0048790C">
        <w:rPr>
          <w:rFonts w:ascii="Arial" w:eastAsia="Times New Roman" w:hAnsi="Arial" w:cs="Arial"/>
          <w:lang w:val="en-US"/>
        </w:rPr>
        <w:t>Rizaev</w:t>
      </w:r>
      <w:proofErr w:type="spellEnd"/>
      <w:r w:rsidRPr="0048790C">
        <w:rPr>
          <w:rFonts w:ascii="Arial" w:eastAsia="Times New Roman" w:hAnsi="Arial" w:cs="Arial"/>
          <w:lang w:val="en-US"/>
        </w:rPr>
        <w:t xml:space="preserve">, J.; Taher, W. M.; Alwan, M.; Jawad, M. J.; Ali Al-Nuaimi, A. M. Nanoparticle biosensors for cardiovascular disease detection. </w:t>
      </w:r>
      <w:r w:rsidRPr="0048790C">
        <w:rPr>
          <w:rFonts w:ascii="Arial" w:eastAsia="Times New Roman" w:hAnsi="Arial" w:cs="Arial"/>
          <w:i/>
          <w:iCs/>
          <w:lang w:val="en-US"/>
        </w:rPr>
        <w:t>Clin. Chim. Acta</w:t>
      </w:r>
      <w:r w:rsidRPr="0048790C">
        <w:rPr>
          <w:rFonts w:ascii="Arial" w:eastAsia="Times New Roman" w:hAnsi="Arial" w:cs="Arial"/>
          <w:lang w:val="en-US"/>
        </w:rPr>
        <w:t xml:space="preserve"> </w:t>
      </w:r>
      <w:r w:rsidRPr="0048790C">
        <w:rPr>
          <w:rFonts w:ascii="Arial" w:eastAsia="Times New Roman" w:hAnsi="Arial" w:cs="Arial"/>
          <w:b/>
          <w:bCs/>
          <w:lang w:val="en-US"/>
        </w:rPr>
        <w:t>2025</w:t>
      </w:r>
      <w:r w:rsidRPr="0048790C">
        <w:rPr>
          <w:rFonts w:ascii="Arial" w:eastAsia="Times New Roman" w:hAnsi="Arial" w:cs="Arial"/>
          <w:lang w:val="en-US"/>
        </w:rPr>
        <w:t xml:space="preserve">, </w:t>
      </w:r>
      <w:r w:rsidRPr="0048790C">
        <w:rPr>
          <w:rFonts w:ascii="Arial" w:eastAsia="Times New Roman" w:hAnsi="Arial" w:cs="Arial"/>
          <w:i/>
          <w:iCs/>
          <w:lang w:val="en-US"/>
        </w:rPr>
        <w:t>567</w:t>
      </w:r>
      <w:r w:rsidRPr="0048790C">
        <w:rPr>
          <w:rFonts w:ascii="Arial" w:eastAsia="Times New Roman" w:hAnsi="Arial" w:cs="Arial"/>
          <w:lang w:val="en-US"/>
        </w:rPr>
        <w:t xml:space="preserve">, 120094. </w:t>
      </w:r>
      <w:hyperlink r:id="rId13" w:history="1">
        <w:r w:rsidRPr="0048790C">
          <w:rPr>
            <w:rFonts w:ascii="Arial" w:eastAsia="Times New Roman" w:hAnsi="Arial" w:cs="Arial"/>
            <w:color w:val="0066B7"/>
            <w:lang w:val="en-US"/>
          </w:rPr>
          <w:t>https://doi.org/10.1016/j.cca.2024.120094</w:t>
        </w:r>
      </w:hyperlink>
    </w:p>
    <w:p w14:paraId="0E8635FC" w14:textId="77777777" w:rsidR="0048790C" w:rsidRPr="0048790C" w:rsidRDefault="0048790C" w:rsidP="0048790C">
      <w:pPr>
        <w:numPr>
          <w:ilvl w:val="0"/>
          <w:numId w:val="1"/>
        </w:numPr>
        <w:suppressLineNumbers/>
        <w:ind w:left="426" w:hanging="426"/>
        <w:contextualSpacing/>
        <w:jc w:val="both"/>
        <w:rPr>
          <w:rFonts w:ascii="Arial" w:eastAsia="Calibri" w:hAnsi="Arial" w:cs="Arial"/>
          <w:lang w:val="en-US"/>
        </w:rPr>
      </w:pPr>
      <w:bookmarkStart w:id="2" w:name="_Hlk236238618"/>
      <w:proofErr w:type="spellStart"/>
      <w:r w:rsidRPr="0048790C">
        <w:rPr>
          <w:rFonts w:ascii="Arial" w:eastAsia="Times New Roman" w:hAnsi="Arial" w:cs="Arial"/>
          <w:lang w:eastAsia="pt-BR"/>
        </w:rPr>
        <w:t>Sabaine</w:t>
      </w:r>
      <w:proofErr w:type="spellEnd"/>
      <w:r w:rsidRPr="0048790C">
        <w:rPr>
          <w:rFonts w:ascii="Arial" w:eastAsia="Times New Roman" w:hAnsi="Arial" w:cs="Arial"/>
          <w:lang w:eastAsia="pt-BR"/>
        </w:rPr>
        <w:t xml:space="preserve">, A. E.; Castro, A. C. H.; Mancini, R. S. N.; Araujo-Silva, M. R.; </w:t>
      </w:r>
      <w:proofErr w:type="spellStart"/>
      <w:r w:rsidRPr="0048790C">
        <w:rPr>
          <w:rFonts w:ascii="Arial" w:eastAsia="Times New Roman" w:hAnsi="Arial" w:cs="Arial"/>
          <w:lang w:eastAsia="pt-BR"/>
        </w:rPr>
        <w:t>Sepulveda</w:t>
      </w:r>
      <w:proofErr w:type="spellEnd"/>
      <w:r w:rsidRPr="0048790C">
        <w:rPr>
          <w:rFonts w:ascii="Arial" w:eastAsia="Times New Roman" w:hAnsi="Arial" w:cs="Arial"/>
          <w:lang w:eastAsia="pt-BR"/>
        </w:rPr>
        <w:t xml:space="preserve">, A. F.; Oliveira, J. R.; </w:t>
      </w:r>
      <w:proofErr w:type="spellStart"/>
      <w:r w:rsidRPr="0048790C">
        <w:rPr>
          <w:rFonts w:ascii="Arial" w:eastAsia="Times New Roman" w:hAnsi="Arial" w:cs="Arial"/>
          <w:lang w:eastAsia="pt-BR"/>
        </w:rPr>
        <w:t>Remuzgo</w:t>
      </w:r>
      <w:proofErr w:type="spellEnd"/>
      <w:r w:rsidRPr="0048790C">
        <w:rPr>
          <w:rFonts w:ascii="Arial" w:eastAsia="Times New Roman" w:hAnsi="Arial" w:cs="Arial"/>
          <w:lang w:eastAsia="pt-BR"/>
        </w:rPr>
        <w:t xml:space="preserve">, C.; Santos, K. S.; Oliveira, V. L.; </w:t>
      </w:r>
      <w:proofErr w:type="spellStart"/>
      <w:r w:rsidRPr="0048790C">
        <w:rPr>
          <w:rFonts w:ascii="Arial" w:eastAsia="Times New Roman" w:hAnsi="Arial" w:cs="Arial"/>
          <w:lang w:eastAsia="pt-BR"/>
        </w:rPr>
        <w:t>Kochi</w:t>
      </w:r>
      <w:proofErr w:type="spellEnd"/>
      <w:r w:rsidRPr="0048790C">
        <w:rPr>
          <w:rFonts w:ascii="Arial" w:eastAsia="Times New Roman" w:hAnsi="Arial" w:cs="Arial"/>
          <w:lang w:eastAsia="pt-BR"/>
        </w:rPr>
        <w:t>, L. T.; et al.</w:t>
      </w:r>
      <w:bookmarkEnd w:id="2"/>
      <w:r w:rsidRPr="0048790C">
        <w:rPr>
          <w:rFonts w:ascii="Arial" w:eastAsia="Times New Roman" w:hAnsi="Arial" w:cs="Arial"/>
          <w:lang w:eastAsia="pt-BR"/>
        </w:rPr>
        <w:t xml:space="preserve"> </w:t>
      </w:r>
      <w:r w:rsidRPr="0048790C">
        <w:rPr>
          <w:rFonts w:ascii="Arial" w:eastAsia="Times New Roman" w:hAnsi="Arial" w:cs="Arial"/>
          <w:lang w:val="en-US" w:eastAsia="pt-BR"/>
        </w:rPr>
        <w:t xml:space="preserve">Peptide-Based Biosensors for Variant-Specific Detection of SARS-CoV-2 Antibodies. </w:t>
      </w:r>
      <w:r w:rsidRPr="0048790C">
        <w:rPr>
          <w:rFonts w:ascii="Arial" w:eastAsia="Times New Roman" w:hAnsi="Arial" w:cs="Arial"/>
          <w:i/>
          <w:iCs/>
          <w:lang w:val="en-US" w:eastAsia="pt-BR"/>
        </w:rPr>
        <w:t>Mater. Adv.</w:t>
      </w:r>
      <w:r w:rsidRPr="0048790C">
        <w:rPr>
          <w:rFonts w:ascii="Arial" w:eastAsia="Times New Roman" w:hAnsi="Arial" w:cs="Arial"/>
          <w:lang w:val="en-US" w:eastAsia="pt-BR"/>
        </w:rPr>
        <w:t xml:space="preserve"> </w:t>
      </w:r>
      <w:r w:rsidRPr="0048790C">
        <w:rPr>
          <w:rFonts w:ascii="Arial" w:eastAsia="Times New Roman" w:hAnsi="Arial" w:cs="Arial"/>
          <w:b/>
          <w:bCs/>
          <w:lang w:val="en-US" w:eastAsia="pt-BR"/>
        </w:rPr>
        <w:t>2025</w:t>
      </w:r>
      <w:r w:rsidRPr="0048790C">
        <w:rPr>
          <w:rFonts w:ascii="Arial" w:eastAsia="Times New Roman" w:hAnsi="Arial" w:cs="Arial"/>
          <w:lang w:val="en-US" w:eastAsia="pt-BR"/>
        </w:rPr>
        <w:t xml:space="preserve">, </w:t>
      </w:r>
      <w:r w:rsidRPr="0048790C">
        <w:rPr>
          <w:rFonts w:ascii="Arial" w:eastAsia="Times New Roman" w:hAnsi="Arial" w:cs="Arial"/>
          <w:i/>
          <w:iCs/>
          <w:lang w:val="en-US" w:eastAsia="pt-BR"/>
        </w:rPr>
        <w:t>6</w:t>
      </w:r>
      <w:r w:rsidRPr="0048790C">
        <w:rPr>
          <w:rFonts w:ascii="Arial" w:eastAsia="Times New Roman" w:hAnsi="Arial" w:cs="Arial"/>
          <w:lang w:val="en-US" w:eastAsia="pt-BR"/>
        </w:rPr>
        <w:t xml:space="preserve">, 7090-7103. </w:t>
      </w:r>
      <w:hyperlink r:id="rId14" w:history="1">
        <w:r w:rsidRPr="0048790C">
          <w:rPr>
            <w:rFonts w:ascii="Arial" w:eastAsia="Times New Roman" w:hAnsi="Arial" w:cs="Arial"/>
            <w:color w:val="0066B7"/>
            <w:lang w:val="en-US" w:eastAsia="pt-BR"/>
          </w:rPr>
          <w:t>https://doi.org/10.1039/D5MA00485C</w:t>
        </w:r>
      </w:hyperlink>
    </w:p>
    <w:p w14:paraId="4DD1C3F0" w14:textId="77777777" w:rsidR="0048790C" w:rsidRPr="0048790C" w:rsidRDefault="0048790C" w:rsidP="0048790C">
      <w:pPr>
        <w:numPr>
          <w:ilvl w:val="0"/>
          <w:numId w:val="1"/>
        </w:numPr>
        <w:autoSpaceDE w:val="0"/>
        <w:autoSpaceDN w:val="0"/>
        <w:ind w:left="426" w:hanging="426"/>
        <w:contextualSpacing/>
        <w:jc w:val="both"/>
        <w:rPr>
          <w:rFonts w:ascii="Arial" w:eastAsia="Times New Roman" w:hAnsi="Arial" w:cs="Arial"/>
          <w:lang w:val="en-US"/>
        </w:rPr>
      </w:pPr>
      <w:r w:rsidRPr="0048790C">
        <w:rPr>
          <w:rFonts w:ascii="Arial" w:eastAsia="Calibri" w:hAnsi="Arial" w:cs="Times"/>
          <w:lang w:val="en-US"/>
        </w:rPr>
        <w:t xml:space="preserve">Regi, J. K.; Lalwani, K.; Pawar, S. Comparative Trends in the Usage of Nonsteroidal Anti-Inflammatory Drugs: Self-Administration versus Prescription. </w:t>
      </w:r>
      <w:r w:rsidRPr="0048790C">
        <w:rPr>
          <w:rFonts w:ascii="Arial" w:eastAsia="Calibri" w:hAnsi="Arial" w:cs="Times"/>
          <w:i/>
          <w:iCs/>
          <w:lang w:val="en-US"/>
        </w:rPr>
        <w:t>MGM Journal of Medical Sciences</w:t>
      </w:r>
      <w:r w:rsidRPr="0048790C">
        <w:rPr>
          <w:rFonts w:ascii="Arial" w:eastAsia="Calibri" w:hAnsi="Arial" w:cs="Times"/>
          <w:lang w:val="en-US"/>
        </w:rPr>
        <w:t xml:space="preserve"> </w:t>
      </w:r>
      <w:r w:rsidRPr="0048790C">
        <w:rPr>
          <w:rFonts w:ascii="Arial" w:eastAsia="Calibri" w:hAnsi="Arial" w:cs="Times"/>
          <w:b/>
          <w:lang w:val="en-US"/>
        </w:rPr>
        <w:t>2024</w:t>
      </w:r>
      <w:r w:rsidRPr="0048790C">
        <w:rPr>
          <w:rFonts w:ascii="Arial" w:eastAsia="Calibri" w:hAnsi="Arial" w:cs="Times"/>
          <w:lang w:val="en-US"/>
        </w:rPr>
        <w:t xml:space="preserve">, </w:t>
      </w:r>
      <w:r w:rsidRPr="0048790C">
        <w:rPr>
          <w:rFonts w:ascii="Arial" w:eastAsia="Calibri" w:hAnsi="Arial" w:cs="Times"/>
          <w:i/>
          <w:iCs/>
          <w:lang w:val="en-US"/>
        </w:rPr>
        <w:t>11</w:t>
      </w:r>
      <w:r w:rsidRPr="0048790C">
        <w:rPr>
          <w:rFonts w:ascii="Arial" w:eastAsia="Calibri" w:hAnsi="Arial" w:cs="Times"/>
          <w:lang w:val="en-US"/>
        </w:rPr>
        <w:t xml:space="preserve"> (1), 139–145. </w:t>
      </w:r>
      <w:hyperlink r:id="rId15" w:history="1">
        <w:r w:rsidRPr="0048790C">
          <w:rPr>
            <w:rFonts w:ascii="Arial" w:eastAsia="Calibri" w:hAnsi="Arial" w:cs="Times"/>
            <w:color w:val="0066B7"/>
            <w:lang w:val="en-US"/>
          </w:rPr>
          <w:t>https://doi.org/10.4103/mgmj.mgmj_145_22</w:t>
        </w:r>
      </w:hyperlink>
    </w:p>
    <w:p w14:paraId="470979CC" w14:textId="77777777" w:rsidR="00C764C9" w:rsidRPr="0048790C" w:rsidRDefault="00C764C9" w:rsidP="0048790C">
      <w:pPr>
        <w:suppressLineNumbers/>
        <w:contextualSpacing/>
        <w:jc w:val="both"/>
        <w:rPr>
          <w:rFonts w:ascii="Arial" w:eastAsia="Calibri" w:hAnsi="Arial" w:cs="Arial"/>
          <w:lang w:val="en-US"/>
        </w:rPr>
      </w:pPr>
    </w:p>
    <w:p w14:paraId="2C903C34" w14:textId="77777777" w:rsidR="0048790C" w:rsidRPr="0048790C" w:rsidRDefault="0048790C" w:rsidP="0048790C">
      <w:pPr>
        <w:suppressLineNumbers/>
        <w:contextualSpacing/>
        <w:jc w:val="both"/>
        <w:rPr>
          <w:rFonts w:ascii="Arial" w:eastAsia="Calibri" w:hAnsi="Arial" w:cs="Times New Roman"/>
          <w:b/>
          <w:bCs/>
          <w:lang w:val="en-US"/>
        </w:rPr>
      </w:pPr>
      <w:r w:rsidRPr="0048790C">
        <w:rPr>
          <w:rFonts w:ascii="Arial" w:eastAsia="Calibri" w:hAnsi="Arial" w:cs="Times New Roman"/>
          <w:b/>
          <w:bCs/>
          <w:lang w:val="en-US"/>
        </w:rPr>
        <w:t>Book</w:t>
      </w:r>
    </w:p>
    <w:p w14:paraId="346253F5" w14:textId="77777777" w:rsidR="0048790C" w:rsidRPr="0048790C" w:rsidRDefault="0048790C" w:rsidP="0048790C">
      <w:pPr>
        <w:numPr>
          <w:ilvl w:val="0"/>
          <w:numId w:val="1"/>
        </w:numPr>
        <w:ind w:left="425" w:hanging="425"/>
        <w:contextualSpacing/>
        <w:jc w:val="both"/>
        <w:rPr>
          <w:rFonts w:ascii="Arial" w:eastAsia="Calibri" w:hAnsi="Arial" w:cs="Arial"/>
          <w:lang w:val="en-US"/>
        </w:rPr>
      </w:pPr>
      <w:r w:rsidRPr="0048790C">
        <w:rPr>
          <w:rFonts w:ascii="Arial" w:eastAsia="Calibri" w:hAnsi="Arial" w:cs="Arial"/>
          <w:lang w:val="en-US"/>
        </w:rPr>
        <w:t xml:space="preserve">Afkhami, A.; </w:t>
      </w:r>
      <w:proofErr w:type="spellStart"/>
      <w:r w:rsidRPr="0048790C">
        <w:rPr>
          <w:rFonts w:ascii="Arial" w:eastAsia="Calibri" w:hAnsi="Arial" w:cs="Arial"/>
          <w:lang w:val="en-US"/>
        </w:rPr>
        <w:t>Madrakian</w:t>
      </w:r>
      <w:proofErr w:type="spellEnd"/>
      <w:r w:rsidRPr="0048790C">
        <w:rPr>
          <w:rFonts w:ascii="Arial" w:eastAsia="Calibri" w:hAnsi="Arial" w:cs="Arial"/>
          <w:lang w:val="en-US"/>
        </w:rPr>
        <w:t xml:space="preserve">, T.; Ahmadi, M. Micro total analysis systems and lab-on-a-chip. In: Afkhami, A.; </w:t>
      </w:r>
      <w:proofErr w:type="spellStart"/>
      <w:r w:rsidRPr="0048790C">
        <w:rPr>
          <w:rFonts w:ascii="Arial" w:eastAsia="Calibri" w:hAnsi="Arial" w:cs="Arial"/>
          <w:lang w:val="en-US"/>
        </w:rPr>
        <w:t>Madrakian</w:t>
      </w:r>
      <w:proofErr w:type="spellEnd"/>
      <w:r w:rsidRPr="0048790C">
        <w:rPr>
          <w:rFonts w:ascii="Arial" w:eastAsia="Calibri" w:hAnsi="Arial" w:cs="Arial"/>
          <w:lang w:val="en-US"/>
        </w:rPr>
        <w:t xml:space="preserve">, T.; Ahmadi, M. (Eds.). </w:t>
      </w:r>
      <w:r w:rsidRPr="0048790C">
        <w:rPr>
          <w:rFonts w:ascii="Arial" w:eastAsia="Calibri" w:hAnsi="Arial" w:cs="Arial"/>
          <w:i/>
          <w:iCs/>
          <w:lang w:val="en-US"/>
        </w:rPr>
        <w:t xml:space="preserve">Analytical </w:t>
      </w:r>
      <w:proofErr w:type="spellStart"/>
      <w:r w:rsidRPr="0048790C">
        <w:rPr>
          <w:rFonts w:ascii="Arial" w:eastAsia="Calibri" w:hAnsi="Arial" w:cs="Arial"/>
          <w:i/>
          <w:iCs/>
          <w:lang w:val="en-US"/>
        </w:rPr>
        <w:t>Nanochemistry</w:t>
      </w:r>
      <w:proofErr w:type="spellEnd"/>
      <w:r w:rsidRPr="0048790C">
        <w:rPr>
          <w:rFonts w:ascii="Arial" w:eastAsia="Calibri" w:hAnsi="Arial" w:cs="Arial"/>
          <w:lang w:val="en-US"/>
        </w:rPr>
        <w:t xml:space="preserve">. Elsevier, 2023. Chapter 11, pp 243-269. </w:t>
      </w:r>
      <w:hyperlink r:id="rId16" w:history="1">
        <w:r w:rsidRPr="0048790C">
          <w:rPr>
            <w:rFonts w:ascii="Arial" w:eastAsia="Calibri" w:hAnsi="Arial" w:cs="Arial"/>
            <w:color w:val="0066B7"/>
            <w:lang w:val="en-US"/>
          </w:rPr>
          <w:t>https://doi.org/10.1016/B978-0-323-91741-4.00006-3</w:t>
        </w:r>
      </w:hyperlink>
    </w:p>
    <w:p w14:paraId="3B3BB944" w14:textId="77777777" w:rsidR="0048790C" w:rsidRPr="0048790C" w:rsidRDefault="0048790C" w:rsidP="0048790C">
      <w:pPr>
        <w:numPr>
          <w:ilvl w:val="0"/>
          <w:numId w:val="1"/>
        </w:numPr>
        <w:suppressLineNumbers/>
        <w:ind w:left="425" w:hanging="425"/>
        <w:contextualSpacing/>
        <w:jc w:val="both"/>
        <w:rPr>
          <w:rFonts w:ascii="Arial" w:eastAsia="Calibri" w:hAnsi="Arial" w:cs="Arial"/>
          <w:lang w:val="en-US"/>
        </w:rPr>
      </w:pPr>
      <w:r w:rsidRPr="0048790C">
        <w:rPr>
          <w:rFonts w:ascii="Arial" w:eastAsia="Calibri" w:hAnsi="Arial" w:cs="Arial"/>
          <w:lang w:val="en-US"/>
        </w:rPr>
        <w:t xml:space="preserve">Lee, Y-J. (Ed). </w:t>
      </w:r>
      <w:r w:rsidRPr="0048790C">
        <w:rPr>
          <w:rFonts w:ascii="Arial" w:eastAsia="Calibri" w:hAnsi="Arial" w:cs="Arial"/>
          <w:i/>
          <w:iCs/>
          <w:lang w:val="en-US"/>
        </w:rPr>
        <w:t>Mass Spectrometry Imaging of Small Molecules – Methods and Protocols</w:t>
      </w:r>
      <w:r w:rsidRPr="0048790C">
        <w:rPr>
          <w:rFonts w:ascii="Arial" w:eastAsia="Calibri" w:hAnsi="Arial" w:cs="Arial"/>
          <w:lang w:val="en-US"/>
        </w:rPr>
        <w:t xml:space="preserve">. Humana Press New York, NY, 2021. </w:t>
      </w:r>
      <w:r w:rsidRPr="0048790C">
        <w:rPr>
          <w:rFonts w:ascii="Arial" w:eastAsia="Calibri" w:hAnsi="Arial" w:cs="Arial"/>
          <w:color w:val="0066B7"/>
          <w:lang w:val="en-US"/>
        </w:rPr>
        <w:t>https://doi.org/10.1007/978-1-0716-2030-4</w:t>
      </w:r>
    </w:p>
    <w:p w14:paraId="7D3F48AE" w14:textId="77777777" w:rsidR="0048790C" w:rsidRPr="0048790C" w:rsidRDefault="0048790C" w:rsidP="0048790C">
      <w:pPr>
        <w:suppressLineNumbers/>
        <w:contextualSpacing/>
        <w:jc w:val="both"/>
        <w:rPr>
          <w:rFonts w:ascii="Arial" w:eastAsia="Calibri" w:hAnsi="Arial" w:cs="Arial"/>
          <w:bCs/>
          <w:lang w:val="en-US"/>
        </w:rPr>
      </w:pPr>
    </w:p>
    <w:p w14:paraId="7FD43963" w14:textId="77777777" w:rsidR="0048790C" w:rsidRPr="0048790C" w:rsidRDefault="0048790C" w:rsidP="0048790C">
      <w:pPr>
        <w:suppressLineNumbers/>
        <w:contextualSpacing/>
        <w:jc w:val="both"/>
        <w:rPr>
          <w:rFonts w:ascii="Arial" w:eastAsia="Calibri" w:hAnsi="Arial" w:cs="Arial"/>
          <w:b/>
          <w:lang w:val="en-US"/>
        </w:rPr>
      </w:pPr>
      <w:r w:rsidRPr="0048790C">
        <w:rPr>
          <w:rFonts w:ascii="Arial" w:eastAsia="Calibri" w:hAnsi="Arial" w:cs="Arial"/>
          <w:b/>
          <w:lang w:val="en-US"/>
        </w:rPr>
        <w:t>Thesis or Dissertation</w:t>
      </w:r>
    </w:p>
    <w:p w14:paraId="0BAA86AD" w14:textId="77777777" w:rsidR="0048790C" w:rsidRPr="0048790C" w:rsidRDefault="0048790C" w:rsidP="0048790C">
      <w:pPr>
        <w:numPr>
          <w:ilvl w:val="0"/>
          <w:numId w:val="1"/>
        </w:numPr>
        <w:suppressLineNumbers/>
        <w:ind w:left="425" w:hanging="425"/>
        <w:contextualSpacing/>
        <w:jc w:val="both"/>
        <w:rPr>
          <w:rFonts w:ascii="Arial" w:eastAsia="Calibri" w:hAnsi="Arial" w:cs="Arial"/>
          <w:color w:val="000000"/>
        </w:rPr>
      </w:pPr>
      <w:r w:rsidRPr="0048790C">
        <w:rPr>
          <w:rFonts w:ascii="Arial" w:eastAsia="Calibri" w:hAnsi="Arial" w:cs="Arial"/>
          <w:lang w:val="en-US"/>
        </w:rPr>
        <w:t xml:space="preserve">Lee, K. S. </w:t>
      </w:r>
      <w:r w:rsidRPr="0048790C">
        <w:rPr>
          <w:rFonts w:ascii="Arial" w:eastAsia="Calibri" w:hAnsi="Arial" w:cs="Arial"/>
          <w:i/>
          <w:iCs/>
          <w:lang w:val="en-US"/>
        </w:rPr>
        <w:t>2-D Material Sensors on the Electronic Nose for the Sensitive Detection of VOCs</w:t>
      </w:r>
      <w:r w:rsidRPr="0048790C">
        <w:rPr>
          <w:rFonts w:ascii="Arial" w:eastAsia="Calibri" w:hAnsi="Arial" w:cs="Arial"/>
          <w:lang w:val="en-US"/>
        </w:rPr>
        <w:t xml:space="preserve">. Ph.D. Dissertation, California Institute of Technology, Pasadena, CA, 2021. </w:t>
      </w:r>
      <w:hyperlink r:id="rId17" w:history="1">
        <w:r w:rsidRPr="0048790C">
          <w:rPr>
            <w:rFonts w:ascii="Arial" w:eastAsia="Calibri" w:hAnsi="Arial" w:cs="Arial"/>
            <w:color w:val="0066B7"/>
            <w:lang w:val="en-US"/>
          </w:rPr>
          <w:t>https://doi.org/10.7907/j5e1-k535</w:t>
        </w:r>
      </w:hyperlink>
    </w:p>
    <w:p w14:paraId="27FD4A21" w14:textId="77777777" w:rsidR="0048790C" w:rsidRPr="0048790C" w:rsidRDefault="0048790C" w:rsidP="0048790C">
      <w:pPr>
        <w:suppressLineNumbers/>
        <w:contextualSpacing/>
        <w:jc w:val="both"/>
        <w:rPr>
          <w:rFonts w:ascii="Arial" w:eastAsia="Calibri" w:hAnsi="Arial" w:cs="Arial"/>
          <w:bCs/>
          <w:color w:val="000000"/>
        </w:rPr>
      </w:pPr>
    </w:p>
    <w:p w14:paraId="3B119F11" w14:textId="77777777" w:rsidR="0048790C" w:rsidRPr="0048790C" w:rsidRDefault="0048790C" w:rsidP="0048790C">
      <w:pPr>
        <w:suppressLineNumbers/>
        <w:contextualSpacing/>
        <w:jc w:val="both"/>
        <w:rPr>
          <w:rFonts w:ascii="Arial" w:eastAsia="Calibri" w:hAnsi="Arial" w:cs="Arial"/>
          <w:b/>
        </w:rPr>
      </w:pPr>
      <w:r w:rsidRPr="0048790C">
        <w:rPr>
          <w:rFonts w:ascii="Arial" w:eastAsia="Calibri" w:hAnsi="Arial" w:cs="Arial"/>
          <w:b/>
        </w:rPr>
        <w:t xml:space="preserve">Federal </w:t>
      </w:r>
      <w:proofErr w:type="spellStart"/>
      <w:r w:rsidRPr="0048790C">
        <w:rPr>
          <w:rFonts w:ascii="Arial" w:eastAsia="Calibri" w:hAnsi="Arial" w:cs="Arial"/>
          <w:b/>
        </w:rPr>
        <w:t>Governmental</w:t>
      </w:r>
      <w:proofErr w:type="spellEnd"/>
      <w:r w:rsidRPr="0048790C">
        <w:rPr>
          <w:rFonts w:ascii="Arial" w:eastAsia="Calibri" w:hAnsi="Arial" w:cs="Arial"/>
          <w:b/>
        </w:rPr>
        <w:t xml:space="preserve"> </w:t>
      </w:r>
      <w:proofErr w:type="spellStart"/>
      <w:r w:rsidRPr="0048790C">
        <w:rPr>
          <w:rFonts w:ascii="Arial" w:eastAsia="Calibri" w:hAnsi="Arial" w:cs="Arial"/>
          <w:b/>
        </w:rPr>
        <w:t>Agency</w:t>
      </w:r>
      <w:proofErr w:type="spellEnd"/>
      <w:r w:rsidRPr="0048790C">
        <w:rPr>
          <w:rFonts w:ascii="Arial" w:eastAsia="Calibri" w:hAnsi="Arial" w:cs="Arial"/>
          <w:b/>
        </w:rPr>
        <w:t xml:space="preserve"> </w:t>
      </w:r>
      <w:proofErr w:type="spellStart"/>
      <w:r w:rsidRPr="0048790C">
        <w:rPr>
          <w:rFonts w:ascii="Arial" w:eastAsia="Calibri" w:hAnsi="Arial" w:cs="Arial"/>
          <w:b/>
        </w:rPr>
        <w:t>Publication</w:t>
      </w:r>
      <w:proofErr w:type="spellEnd"/>
    </w:p>
    <w:p w14:paraId="2E10292B" w14:textId="77777777" w:rsidR="0048790C" w:rsidRPr="0048790C" w:rsidRDefault="0048790C" w:rsidP="0048790C">
      <w:pPr>
        <w:numPr>
          <w:ilvl w:val="0"/>
          <w:numId w:val="1"/>
        </w:numPr>
        <w:suppressLineNumbers/>
        <w:ind w:left="425" w:hanging="425"/>
        <w:contextualSpacing/>
        <w:jc w:val="both"/>
        <w:rPr>
          <w:rFonts w:ascii="Arial" w:eastAsia="Calibri" w:hAnsi="Arial" w:cs="Arial"/>
          <w:bCs/>
          <w:lang w:val="en-US"/>
        </w:rPr>
      </w:pPr>
      <w:r w:rsidRPr="0048790C">
        <w:rPr>
          <w:rFonts w:ascii="Arial" w:eastAsia="Calibri" w:hAnsi="Arial" w:cs="Arial"/>
          <w:bCs/>
        </w:rPr>
        <w:t xml:space="preserve">Agência Nacional de Vigilância Sanitária (ANVISA). Relatório - Gerência Geral de Toxicologia - </w:t>
      </w:r>
      <w:r w:rsidRPr="0048790C">
        <w:rPr>
          <w:rFonts w:ascii="Arial" w:eastAsia="Calibri" w:hAnsi="Arial" w:cs="Arial"/>
          <w:bCs/>
          <w:i/>
          <w:iCs/>
        </w:rPr>
        <w:t>Principais ações, resultados e perspectivas, 2017</w:t>
      </w:r>
      <w:r w:rsidRPr="0048790C">
        <w:rPr>
          <w:rFonts w:ascii="Arial" w:eastAsia="Calibri" w:hAnsi="Arial" w:cs="Arial"/>
          <w:bCs/>
        </w:rPr>
        <w:t xml:space="preserve">. </w:t>
      </w:r>
      <w:r w:rsidRPr="0048790C">
        <w:rPr>
          <w:rFonts w:ascii="Arial" w:eastAsia="Calibri" w:hAnsi="Arial" w:cs="Arial"/>
          <w:bCs/>
          <w:lang w:val="en-US"/>
        </w:rPr>
        <w:t xml:space="preserve">Updated in 2022/10/27. Available at: </w:t>
      </w:r>
      <w:hyperlink r:id="rId18" w:history="1">
        <w:r w:rsidRPr="0048790C">
          <w:rPr>
            <w:rFonts w:ascii="Arial" w:eastAsia="Calibri" w:hAnsi="Arial" w:cs="Arial"/>
            <w:color w:val="0066B7"/>
            <w:lang w:val="en-US"/>
          </w:rPr>
          <w:t>https://www.gov.br/anvisa/pt-br/centraisdeconteudo/publicacoes/agrotoxicos/publicacoes/relatorio-de-atividades-ggtox-2016.pdf/view</w:t>
        </w:r>
      </w:hyperlink>
      <w:r w:rsidRPr="0048790C">
        <w:rPr>
          <w:rFonts w:ascii="Arial" w:eastAsia="Calibri" w:hAnsi="Arial" w:cs="Arial"/>
          <w:bCs/>
          <w:color w:val="000000"/>
          <w:lang w:val="en-US"/>
        </w:rPr>
        <w:t xml:space="preserve"> </w:t>
      </w:r>
      <w:bookmarkStart w:id="3" w:name="_Hlk213317243"/>
      <w:r w:rsidRPr="0048790C">
        <w:rPr>
          <w:rFonts w:ascii="Arial" w:eastAsia="Calibri" w:hAnsi="Arial" w:cs="Arial"/>
          <w:bCs/>
          <w:lang w:val="en-US"/>
        </w:rPr>
        <w:t>(accessed Nov/2022).</w:t>
      </w:r>
      <w:bookmarkEnd w:id="3"/>
    </w:p>
    <w:p w14:paraId="3D080FDE" w14:textId="77777777" w:rsidR="0048790C" w:rsidRPr="0048790C" w:rsidRDefault="0048790C" w:rsidP="0048790C">
      <w:pPr>
        <w:suppressLineNumbers/>
        <w:contextualSpacing/>
        <w:jc w:val="both"/>
        <w:rPr>
          <w:rFonts w:ascii="Arial" w:eastAsia="Calibri" w:hAnsi="Arial" w:cs="Arial"/>
          <w:bCs/>
          <w:lang w:val="en-US"/>
        </w:rPr>
      </w:pPr>
    </w:p>
    <w:p w14:paraId="795588CB" w14:textId="77777777" w:rsidR="0048790C" w:rsidRPr="0048790C" w:rsidRDefault="0048790C" w:rsidP="0048790C">
      <w:pPr>
        <w:suppressLineNumbers/>
        <w:contextualSpacing/>
        <w:jc w:val="both"/>
        <w:rPr>
          <w:rFonts w:ascii="Arial" w:eastAsia="Calibri" w:hAnsi="Arial" w:cs="Arial"/>
          <w:b/>
          <w:lang w:val="en-US"/>
        </w:rPr>
      </w:pPr>
      <w:r w:rsidRPr="0048790C">
        <w:rPr>
          <w:rFonts w:ascii="Arial" w:eastAsia="Calibri" w:hAnsi="Arial" w:cs="Arial"/>
          <w:b/>
          <w:lang w:val="en-US"/>
        </w:rPr>
        <w:t>Standard</w:t>
      </w:r>
    </w:p>
    <w:p w14:paraId="616DC915" w14:textId="77777777" w:rsidR="0048790C" w:rsidRPr="0048790C" w:rsidRDefault="0048790C" w:rsidP="0048790C">
      <w:pPr>
        <w:numPr>
          <w:ilvl w:val="0"/>
          <w:numId w:val="1"/>
        </w:numPr>
        <w:suppressLineNumbers/>
        <w:ind w:left="567" w:hanging="567"/>
        <w:contextualSpacing/>
        <w:jc w:val="both"/>
        <w:rPr>
          <w:rFonts w:ascii="Arial" w:eastAsia="Calibri" w:hAnsi="Arial" w:cs="Arial"/>
          <w:bCs/>
          <w:color w:val="000000"/>
          <w:lang w:val="en-US"/>
        </w:rPr>
      </w:pPr>
      <w:r w:rsidRPr="0048790C">
        <w:rPr>
          <w:rFonts w:ascii="Arial" w:eastAsia="Calibri" w:hAnsi="Arial" w:cs="Arial"/>
          <w:bCs/>
          <w:lang w:val="en-US"/>
        </w:rPr>
        <w:t xml:space="preserve">ASTM International. </w:t>
      </w:r>
      <w:r w:rsidRPr="0048790C">
        <w:rPr>
          <w:rFonts w:ascii="Arial" w:eastAsia="Calibri" w:hAnsi="Arial" w:cs="Arial"/>
          <w:bCs/>
          <w:i/>
          <w:iCs/>
          <w:lang w:val="en-US"/>
        </w:rPr>
        <w:t>Standard Terminology Relating to Analytical Chemistry for Metals, Ores, and Related Materials</w:t>
      </w:r>
      <w:r w:rsidRPr="0048790C">
        <w:rPr>
          <w:rFonts w:ascii="Arial" w:eastAsia="Calibri" w:hAnsi="Arial" w:cs="Arial"/>
          <w:bCs/>
          <w:lang w:val="en-US"/>
        </w:rPr>
        <w:t xml:space="preserve">. ASTM E135-22b. West Conshohocken, PA, 2022. </w:t>
      </w:r>
      <w:hyperlink r:id="rId19" w:history="1">
        <w:r w:rsidRPr="0048790C">
          <w:rPr>
            <w:rFonts w:ascii="Arial" w:eastAsia="Calibri" w:hAnsi="Arial" w:cs="Arial"/>
            <w:color w:val="0066B7"/>
            <w:lang w:val="en-US"/>
          </w:rPr>
          <w:t>https://doi.org/10.1520/E0135-22B</w:t>
        </w:r>
      </w:hyperlink>
    </w:p>
    <w:p w14:paraId="4BC815DA" w14:textId="77777777" w:rsidR="0048790C" w:rsidRPr="0048790C" w:rsidRDefault="0048790C" w:rsidP="0048790C">
      <w:pPr>
        <w:numPr>
          <w:ilvl w:val="0"/>
          <w:numId w:val="1"/>
        </w:numPr>
        <w:suppressLineNumbers/>
        <w:ind w:left="567" w:hanging="567"/>
        <w:contextualSpacing/>
        <w:jc w:val="both"/>
        <w:rPr>
          <w:rFonts w:ascii="Arial" w:eastAsia="Calibri" w:hAnsi="Arial" w:cs="Arial"/>
          <w:bCs/>
          <w:lang w:val="en-US"/>
        </w:rPr>
      </w:pPr>
      <w:r w:rsidRPr="0048790C">
        <w:rPr>
          <w:rFonts w:ascii="Arial" w:eastAsia="Calibri" w:hAnsi="Arial" w:cs="Arial"/>
          <w:lang w:val="en-US"/>
        </w:rPr>
        <w:t xml:space="preserve">International Organization for Standardization (ISO). </w:t>
      </w:r>
      <w:r w:rsidRPr="0048790C">
        <w:rPr>
          <w:rFonts w:ascii="Arial" w:eastAsia="Calibri" w:hAnsi="Arial" w:cs="Arial"/>
          <w:i/>
          <w:iCs/>
          <w:lang w:val="en-US"/>
        </w:rPr>
        <w:t>Particle size analysis — Dynamic light scattering (DLS)</w:t>
      </w:r>
      <w:r w:rsidRPr="0048790C">
        <w:rPr>
          <w:rFonts w:ascii="Arial" w:eastAsia="Calibri" w:hAnsi="Arial" w:cs="Arial"/>
          <w:lang w:val="en-US"/>
        </w:rPr>
        <w:t xml:space="preserve">. ISO 22412:2025 (Edition 3, 2025). Available at: </w:t>
      </w:r>
      <w:hyperlink r:id="rId20" w:anchor="iso:std:iso:22412:ed-3:v1:en" w:history="1">
        <w:r w:rsidRPr="0048790C">
          <w:rPr>
            <w:rFonts w:ascii="Arial" w:eastAsia="Calibri" w:hAnsi="Arial" w:cs="Arial"/>
            <w:color w:val="0066B7"/>
            <w:lang w:val="en-US"/>
          </w:rPr>
          <w:t>https://www.iso.org/obp/ui#iso:std:iso:22412:ed-3:v1:en</w:t>
        </w:r>
      </w:hyperlink>
      <w:r w:rsidRPr="0048790C">
        <w:rPr>
          <w:rFonts w:ascii="Arial" w:eastAsia="Calibri" w:hAnsi="Arial" w:cs="Arial"/>
          <w:lang w:val="en-US"/>
        </w:rPr>
        <w:t xml:space="preserve"> (accessed Dec/2025).</w:t>
      </w:r>
    </w:p>
    <w:p w14:paraId="55FB2343" w14:textId="77777777" w:rsidR="0048790C" w:rsidRPr="0048790C" w:rsidRDefault="0048790C" w:rsidP="0048790C">
      <w:pPr>
        <w:suppressLineNumbers/>
        <w:contextualSpacing/>
        <w:jc w:val="both"/>
        <w:rPr>
          <w:rFonts w:ascii="Arial" w:eastAsia="Calibri" w:hAnsi="Arial" w:cs="Arial"/>
          <w:bCs/>
          <w:lang w:val="en-US"/>
        </w:rPr>
      </w:pPr>
    </w:p>
    <w:p w14:paraId="60A3C0FC" w14:textId="77777777" w:rsidR="0048790C" w:rsidRPr="0048790C" w:rsidRDefault="0048790C" w:rsidP="0048790C">
      <w:pPr>
        <w:suppressLineNumbers/>
        <w:contextualSpacing/>
        <w:jc w:val="both"/>
        <w:rPr>
          <w:rFonts w:ascii="Arial" w:eastAsia="Calibri" w:hAnsi="Arial" w:cs="Arial"/>
          <w:bCs/>
          <w:lang w:val="en-US"/>
        </w:rPr>
      </w:pPr>
    </w:p>
    <w:p w14:paraId="7A230C24" w14:textId="0B2B191B" w:rsidR="0048790C" w:rsidRPr="00897E62" w:rsidRDefault="0048790C" w:rsidP="00897E62">
      <w:pPr>
        <w:suppressLineNumbers/>
        <w:contextualSpacing/>
        <w:jc w:val="center"/>
        <w:rPr>
          <w:rFonts w:ascii="Arial" w:eastAsia="Calibri" w:hAnsi="Arial" w:cs="Times New Roman"/>
          <w:b/>
          <w:bCs/>
          <w:i/>
          <w:iCs/>
          <w:sz w:val="24"/>
          <w:szCs w:val="24"/>
          <w:lang w:val="en-US"/>
        </w:rPr>
      </w:pPr>
      <w:r w:rsidRPr="0048790C">
        <w:rPr>
          <w:rFonts w:ascii="Arial" w:eastAsia="Calibri" w:hAnsi="Arial" w:cs="Times New Roman"/>
          <w:b/>
          <w:bCs/>
          <w:i/>
          <w:iCs/>
          <w:sz w:val="24"/>
          <w:szCs w:val="24"/>
          <w:lang w:val="en-US"/>
        </w:rPr>
        <w:t xml:space="preserve">Please save the manuscript file in the native format of </w:t>
      </w:r>
      <w:r w:rsidRPr="0048790C">
        <w:rPr>
          <w:rFonts w:ascii="Arial" w:eastAsia="Calibri" w:hAnsi="Arial" w:cs="Times New Roman"/>
          <w:b/>
          <w:bCs/>
          <w:i/>
          <w:iCs/>
          <w:sz w:val="24"/>
          <w:szCs w:val="24"/>
          <w:lang w:val="en-US"/>
        </w:rPr>
        <w:br/>
        <w:t>the word processing program in use.</w:t>
      </w:r>
    </w:p>
    <w:sectPr w:rsidR="0048790C" w:rsidRPr="00897E62" w:rsidSect="00921FC2">
      <w:footnotePr>
        <w:numFmt w:val="lowerLetter"/>
      </w:footnotePr>
      <w:endnotePr>
        <w:numFmt w:val="decimal"/>
      </w:endnotePr>
      <w:type w:val="continuous"/>
      <w:pgSz w:w="11907" w:h="16840" w:code="9"/>
      <w:pgMar w:top="1418" w:right="851" w:bottom="851" w:left="851"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E1BD4" w14:textId="77777777" w:rsidR="004839C8" w:rsidRDefault="004839C8" w:rsidP="00FA1DDE">
      <w:r>
        <w:separator/>
      </w:r>
    </w:p>
  </w:endnote>
  <w:endnote w:type="continuationSeparator" w:id="0">
    <w:p w14:paraId="0794BBB8" w14:textId="77777777" w:rsidR="004839C8" w:rsidRDefault="004839C8" w:rsidP="00FA1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4659685"/>
      <w:docPartObj>
        <w:docPartGallery w:val="Page Numbers (Bottom of Page)"/>
        <w:docPartUnique/>
      </w:docPartObj>
    </w:sdtPr>
    <w:sdtEndPr/>
    <w:sdtContent>
      <w:p w14:paraId="55113680" w14:textId="01CC7815" w:rsidR="00C70679" w:rsidRDefault="00C70679">
        <w:pPr>
          <w:pStyle w:val="Rodap"/>
          <w:jc w:val="right"/>
        </w:pPr>
        <w:r>
          <w:fldChar w:fldCharType="begin"/>
        </w:r>
        <w:r>
          <w:instrText>PAGE   \* MERGEFORMAT</w:instrText>
        </w:r>
        <w:r>
          <w:fldChar w:fldCharType="separate"/>
        </w:r>
        <w:r>
          <w:t>2</w:t>
        </w:r>
        <w:r>
          <w:fldChar w:fldCharType="end"/>
        </w:r>
      </w:p>
    </w:sdtContent>
  </w:sdt>
  <w:p w14:paraId="4E276F00" w14:textId="77777777" w:rsidR="00C70679" w:rsidRDefault="00C7067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9678027"/>
      <w:docPartObj>
        <w:docPartGallery w:val="Page Numbers (Bottom of Page)"/>
        <w:docPartUnique/>
      </w:docPartObj>
    </w:sdtPr>
    <w:sdtEndPr/>
    <w:sdtContent>
      <w:p w14:paraId="2BD952D0" w14:textId="0E0C6ABA" w:rsidR="00C70679" w:rsidRDefault="00C70679">
        <w:pPr>
          <w:pStyle w:val="Rodap"/>
          <w:jc w:val="right"/>
        </w:pPr>
        <w:r>
          <w:fldChar w:fldCharType="begin"/>
        </w:r>
        <w:r>
          <w:instrText>PAGE   \* MERGEFORMAT</w:instrText>
        </w:r>
        <w:r>
          <w:fldChar w:fldCharType="separate"/>
        </w:r>
        <w:r>
          <w:t>2</w:t>
        </w:r>
        <w:r>
          <w:fldChar w:fldCharType="end"/>
        </w:r>
      </w:p>
    </w:sdtContent>
  </w:sdt>
  <w:p w14:paraId="2BE78EED" w14:textId="77777777" w:rsidR="002C03F5" w:rsidRDefault="002C03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A6DC9" w14:textId="77777777" w:rsidR="004839C8" w:rsidRDefault="004839C8" w:rsidP="00FA1DDE">
      <w:r>
        <w:separator/>
      </w:r>
    </w:p>
  </w:footnote>
  <w:footnote w:type="continuationSeparator" w:id="0">
    <w:p w14:paraId="104A5DC4" w14:textId="77777777" w:rsidR="004839C8" w:rsidRDefault="004839C8" w:rsidP="00FA1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3987B" w14:textId="317987A9" w:rsidR="00FA1DDE" w:rsidRPr="00CF3FAE" w:rsidRDefault="00CF3FAE">
    <w:pPr>
      <w:pStyle w:val="Cabealho"/>
      <w:rPr>
        <w:rFonts w:ascii="Arial Nova" w:hAnsi="Arial Nova"/>
        <w:sz w:val="32"/>
        <w:szCs w:val="32"/>
        <w:lang w:val="en-US"/>
      </w:rPr>
    </w:pPr>
    <w:r w:rsidRPr="00CF3FAE">
      <w:rPr>
        <w:rFonts w:ascii="Arial Nova" w:hAnsi="Arial Nova"/>
        <w:sz w:val="32"/>
        <w:szCs w:val="32"/>
        <w:lang w:val="en-US"/>
      </w:rPr>
      <w:t>Letter</w:t>
    </w:r>
  </w:p>
  <w:p w14:paraId="5039B6E3" w14:textId="77777777" w:rsidR="00FA1DDE" w:rsidRPr="00CF3FAE" w:rsidRDefault="00FA1DDE">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B929D9"/>
    <w:multiLevelType w:val="hybridMultilevel"/>
    <w:tmpl w:val="54A21C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12F7621"/>
    <w:multiLevelType w:val="hybridMultilevel"/>
    <w:tmpl w:val="7BFE2D02"/>
    <w:lvl w:ilvl="0" w:tplc="3FB8EF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drawingGridHorizontalSpacing w:val="110"/>
  <w:displayHorizontalDrawingGridEvery w:val="2"/>
  <w:displayVerticalDrawingGridEvery w:val="2"/>
  <w:characterSpacingControl w:val="doNotCompres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D5"/>
    <w:rsid w:val="000440AF"/>
    <w:rsid w:val="00097277"/>
    <w:rsid w:val="00122C3D"/>
    <w:rsid w:val="001B49FD"/>
    <w:rsid w:val="00233365"/>
    <w:rsid w:val="00236235"/>
    <w:rsid w:val="00257485"/>
    <w:rsid w:val="00287FF8"/>
    <w:rsid w:val="002A1056"/>
    <w:rsid w:val="002B2ACC"/>
    <w:rsid w:val="002C03F5"/>
    <w:rsid w:val="002E4AF3"/>
    <w:rsid w:val="00361364"/>
    <w:rsid w:val="003A4D69"/>
    <w:rsid w:val="003B2C16"/>
    <w:rsid w:val="00437C43"/>
    <w:rsid w:val="00463D08"/>
    <w:rsid w:val="004839C8"/>
    <w:rsid w:val="0048790C"/>
    <w:rsid w:val="004D02A6"/>
    <w:rsid w:val="004E63FE"/>
    <w:rsid w:val="0050776D"/>
    <w:rsid w:val="00511B21"/>
    <w:rsid w:val="00537123"/>
    <w:rsid w:val="005666DC"/>
    <w:rsid w:val="00584791"/>
    <w:rsid w:val="00643CF8"/>
    <w:rsid w:val="006F5E5D"/>
    <w:rsid w:val="00836A5B"/>
    <w:rsid w:val="0085378F"/>
    <w:rsid w:val="00857477"/>
    <w:rsid w:val="00857FD9"/>
    <w:rsid w:val="00897E62"/>
    <w:rsid w:val="008E7F4E"/>
    <w:rsid w:val="009101B5"/>
    <w:rsid w:val="00921FC2"/>
    <w:rsid w:val="0092389B"/>
    <w:rsid w:val="00925A63"/>
    <w:rsid w:val="00934DB5"/>
    <w:rsid w:val="00986477"/>
    <w:rsid w:val="009A28AF"/>
    <w:rsid w:val="009D38D5"/>
    <w:rsid w:val="009F5AD8"/>
    <w:rsid w:val="00A14AFD"/>
    <w:rsid w:val="00A32A83"/>
    <w:rsid w:val="00A53AA4"/>
    <w:rsid w:val="00A7038F"/>
    <w:rsid w:val="00B60492"/>
    <w:rsid w:val="00B614BC"/>
    <w:rsid w:val="00BD4858"/>
    <w:rsid w:val="00BF0E9F"/>
    <w:rsid w:val="00C02B94"/>
    <w:rsid w:val="00C357F6"/>
    <w:rsid w:val="00C439EE"/>
    <w:rsid w:val="00C60991"/>
    <w:rsid w:val="00C70679"/>
    <w:rsid w:val="00C70D4A"/>
    <w:rsid w:val="00C764C9"/>
    <w:rsid w:val="00C85A32"/>
    <w:rsid w:val="00CC1515"/>
    <w:rsid w:val="00CF3FAE"/>
    <w:rsid w:val="00D2770C"/>
    <w:rsid w:val="00D4710E"/>
    <w:rsid w:val="00D76B7A"/>
    <w:rsid w:val="00DB7CB4"/>
    <w:rsid w:val="00E030C4"/>
    <w:rsid w:val="00E30CB9"/>
    <w:rsid w:val="00EC6584"/>
    <w:rsid w:val="00F00B83"/>
    <w:rsid w:val="00F0776A"/>
    <w:rsid w:val="00F163B6"/>
    <w:rsid w:val="00F3059D"/>
    <w:rsid w:val="00F52A56"/>
    <w:rsid w:val="00F83B96"/>
    <w:rsid w:val="00FA1DDE"/>
    <w:rsid w:val="00FD3162"/>
    <w:rsid w:val="00FF1C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48C1"/>
  <w15:chartTrackingRefBased/>
  <w15:docId w15:val="{7A73AF9C-D582-465C-8A18-3FAA8C83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D38D5"/>
    <w:pPr>
      <w:spacing w:line="360" w:lineRule="auto"/>
      <w:ind w:left="720"/>
      <w:contextualSpacing/>
      <w:jc w:val="both"/>
    </w:pPr>
    <w:rPr>
      <w:rFonts w:ascii="Arial" w:eastAsia="Calibri" w:hAnsi="Arial" w:cs="Arial"/>
      <w:sz w:val="24"/>
    </w:rPr>
  </w:style>
  <w:style w:type="paragraph" w:styleId="Cabealho">
    <w:name w:val="header"/>
    <w:basedOn w:val="Normal"/>
    <w:link w:val="CabealhoChar"/>
    <w:uiPriority w:val="99"/>
    <w:unhideWhenUsed/>
    <w:rsid w:val="00FA1DDE"/>
    <w:pPr>
      <w:tabs>
        <w:tab w:val="center" w:pos="4252"/>
        <w:tab w:val="right" w:pos="8504"/>
      </w:tabs>
    </w:pPr>
  </w:style>
  <w:style w:type="character" w:customStyle="1" w:styleId="CabealhoChar">
    <w:name w:val="Cabeçalho Char"/>
    <w:basedOn w:val="Fontepargpadro"/>
    <w:link w:val="Cabealho"/>
    <w:uiPriority w:val="99"/>
    <w:rsid w:val="00FA1DDE"/>
  </w:style>
  <w:style w:type="paragraph" w:styleId="Rodap">
    <w:name w:val="footer"/>
    <w:basedOn w:val="Normal"/>
    <w:link w:val="RodapChar"/>
    <w:uiPriority w:val="99"/>
    <w:unhideWhenUsed/>
    <w:rsid w:val="00FA1DDE"/>
    <w:pPr>
      <w:tabs>
        <w:tab w:val="center" w:pos="4252"/>
        <w:tab w:val="right" w:pos="8504"/>
      </w:tabs>
    </w:pPr>
  </w:style>
  <w:style w:type="character" w:customStyle="1" w:styleId="RodapChar">
    <w:name w:val="Rodapé Char"/>
    <w:basedOn w:val="Fontepargpadro"/>
    <w:link w:val="Rodap"/>
    <w:uiPriority w:val="99"/>
    <w:rsid w:val="00FA1DDE"/>
  </w:style>
  <w:style w:type="character" w:styleId="TextodoEspaoReservado">
    <w:name w:val="Placeholder Text"/>
    <w:basedOn w:val="Fontepargpadro"/>
    <w:uiPriority w:val="99"/>
    <w:semiHidden/>
    <w:rsid w:val="00A53AA4"/>
    <w:rPr>
      <w:color w:val="808080"/>
    </w:rPr>
  </w:style>
  <w:style w:type="character" w:styleId="Hyperlink">
    <w:name w:val="Hyperlink"/>
    <w:uiPriority w:val="99"/>
    <w:unhideWhenUsed/>
    <w:rsid w:val="00FD3162"/>
    <w:rPr>
      <w:strike w:val="0"/>
      <w:dstrike w:val="0"/>
      <w:color w:val="0066B7"/>
      <w:u w:val="none"/>
      <w:effect w:val="none"/>
    </w:rPr>
  </w:style>
  <w:style w:type="character" w:styleId="Nmerodelinha">
    <w:name w:val="line number"/>
    <w:basedOn w:val="Fontepargpadro"/>
    <w:uiPriority w:val="99"/>
    <w:semiHidden/>
    <w:unhideWhenUsed/>
    <w:rsid w:val="00F163B6"/>
  </w:style>
  <w:style w:type="character" w:styleId="MenoPendente">
    <w:name w:val="Unresolved Mention"/>
    <w:basedOn w:val="Fontepargpadro"/>
    <w:uiPriority w:val="99"/>
    <w:semiHidden/>
    <w:unhideWhenUsed/>
    <w:rsid w:val="00C02B94"/>
    <w:rPr>
      <w:color w:val="605E5C"/>
      <w:shd w:val="clear" w:color="auto" w:fill="E1DFDD"/>
    </w:rPr>
  </w:style>
  <w:style w:type="character" w:styleId="HiperlinkVisitado">
    <w:name w:val="FollowedHyperlink"/>
    <w:basedOn w:val="Fontepargpadro"/>
    <w:uiPriority w:val="99"/>
    <w:semiHidden/>
    <w:unhideWhenUsed/>
    <w:rsid w:val="005077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cca.2024.120094" TargetMode="External"/><Relationship Id="rId18" Type="http://schemas.openxmlformats.org/officeDocument/2006/relationships/hyperlink" Target="https://www.gov.br/anvisa/pt-br/centraisdeconteudo/publicacoes/agrotoxicos/publicacoes/relatorio-de-atividades-ggtox-2016.pdf/view"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assi.cas.org/search.jsp" TargetMode="External"/><Relationship Id="rId12" Type="http://schemas.openxmlformats.org/officeDocument/2006/relationships/hyperlink" Target="https://doi.org/10.3390/molecules28020661" TargetMode="External"/><Relationship Id="rId17" Type="http://schemas.openxmlformats.org/officeDocument/2006/relationships/hyperlink" Target="https://doi.org/10.7907/j5e1-k535" TargetMode="External"/><Relationship Id="rId2" Type="http://schemas.openxmlformats.org/officeDocument/2006/relationships/styles" Target="styles.xml"/><Relationship Id="rId16" Type="http://schemas.openxmlformats.org/officeDocument/2006/relationships/hyperlink" Target="https://doi.org/10.1016/B978-0-323-91741-4.00006-3" TargetMode="External"/><Relationship Id="rId20" Type="http://schemas.openxmlformats.org/officeDocument/2006/relationships/hyperlink" Target="https://www.iso.org/obp/u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9/D3AY02091F" TargetMode="External"/><Relationship Id="rId5" Type="http://schemas.openxmlformats.org/officeDocument/2006/relationships/footnotes" Target="footnotes.xml"/><Relationship Id="rId15" Type="http://schemas.openxmlformats.org/officeDocument/2006/relationships/hyperlink" Target="https://doi.org/10.4103/mgmj.mgmj_145_22" TargetMode="External"/><Relationship Id="rId10" Type="http://schemas.openxmlformats.org/officeDocument/2006/relationships/footer" Target="footer2.xml"/><Relationship Id="rId19" Type="http://schemas.openxmlformats.org/officeDocument/2006/relationships/hyperlink" Target="https://doi.org/10.1520/E0135-22B"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doi.org/10.1039/D5MA00485C"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1034</Words>
  <Characters>5586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Odete Pisani</dc:creator>
  <cp:keywords/>
  <dc:description/>
  <cp:lastModifiedBy>Dell</cp:lastModifiedBy>
  <cp:revision>15</cp:revision>
  <dcterms:created xsi:type="dcterms:W3CDTF">2026-07-30T10:51:00Z</dcterms:created>
  <dcterms:modified xsi:type="dcterms:W3CDTF">2026-07-30T12:10:00Z</dcterms:modified>
</cp:coreProperties>
</file>